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Pr="00DA551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A5515">
        <w:rPr>
          <w:rFonts w:ascii="Times New Roman" w:eastAsia="Times New Roman" w:hAnsi="Times New Roman" w:cs="Times New Roman"/>
          <w:b/>
          <w:bCs/>
          <w:lang w:val="uk-UA" w:eastAsia="ru-RU"/>
        </w:rPr>
        <w:t>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.01.2020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>протокол № 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8B1590" w:rsidRPr="00DA5515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1696"/>
        <w:gridCol w:w="441"/>
        <w:gridCol w:w="1881"/>
        <w:gridCol w:w="1592"/>
        <w:gridCol w:w="1718"/>
        <w:gridCol w:w="1810"/>
      </w:tblGrid>
      <w:tr w:rsidR="00FA61DC" w:rsidRPr="00FA61DC" w:rsidTr="00997456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2322" w:type="dxa"/>
            <w:gridSpan w:val="2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8D0C7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gridSpan w:val="2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7016B" w:rsidRPr="00FA61DC" w:rsidTr="00DC0854">
        <w:tc>
          <w:tcPr>
            <w:tcW w:w="3000" w:type="dxa"/>
            <w:vAlign w:val="center"/>
            <w:hideMark/>
          </w:tcPr>
          <w:p w:rsidR="00F7016B" w:rsidRPr="004904DF" w:rsidRDefault="00F7016B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матеріали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4904DF">
              <w:rPr>
                <w:rFonts w:ascii="Times New Roman" w:hAnsi="Times New Roman" w:cs="Times New Roman"/>
              </w:rPr>
              <w:t>перев</w:t>
            </w:r>
            <w:proofErr w:type="gramEnd"/>
            <w:r w:rsidRPr="004904DF">
              <w:rPr>
                <w:rFonts w:ascii="Times New Roman" w:hAnsi="Times New Roman" w:cs="Times New Roman"/>
              </w:rPr>
              <w:t>’язувальні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матеріали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шприци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внутрішньовенні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катетери</w:t>
            </w:r>
            <w:proofErr w:type="spellEnd"/>
            <w:r w:rsidRPr="004904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6" w:type="dxa"/>
            <w:vAlign w:val="center"/>
            <w:hideMark/>
          </w:tcPr>
          <w:p w:rsidR="00F7016B" w:rsidRPr="00DC0854" w:rsidRDefault="00F7016B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F7016B" w:rsidRPr="00DA5515" w:rsidRDefault="00F7016B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F7016B" w:rsidRPr="00DC0854" w:rsidRDefault="008A73E6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 xml:space="preserve">33140000-3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2137" w:type="dxa"/>
            <w:gridSpan w:val="2"/>
            <w:vAlign w:val="center"/>
            <w:hideMark/>
          </w:tcPr>
          <w:p w:rsidR="00F7016B" w:rsidRPr="00DC0854" w:rsidRDefault="00F7016B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  <w:hideMark/>
          </w:tcPr>
          <w:p w:rsidR="00F7016B" w:rsidRPr="00DC0854" w:rsidRDefault="00F7016B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200 500,00</w:t>
            </w:r>
          </w:p>
        </w:tc>
        <w:tc>
          <w:tcPr>
            <w:tcW w:w="1592" w:type="dxa"/>
            <w:vAlign w:val="center"/>
            <w:hideMark/>
          </w:tcPr>
          <w:p w:rsidR="00F7016B" w:rsidRPr="00DC0854" w:rsidRDefault="00F7016B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  <w:hideMark/>
          </w:tcPr>
          <w:p w:rsidR="00F7016B" w:rsidRPr="00DC0854" w:rsidRDefault="00F7016B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квітня</w:t>
            </w:r>
            <w:proofErr w:type="spellEnd"/>
          </w:p>
          <w:p w:rsidR="00F7016B" w:rsidRPr="00DC0854" w:rsidRDefault="00F7016B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  <w:hideMark/>
          </w:tcPr>
          <w:p w:rsidR="00F7016B" w:rsidRPr="00DC0854" w:rsidRDefault="00F7016B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E07" w:rsidRPr="000F4422" w:rsidTr="00DC0854"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Фармацевтична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продукція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904DF">
              <w:rPr>
                <w:rFonts w:ascii="Times New Roman" w:hAnsi="Times New Roman" w:cs="Times New Roman"/>
              </w:rPr>
              <w:t>антибіотики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хіміотерапевтичні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лікування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дерматологічних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захворювань</w:t>
            </w:r>
            <w:proofErr w:type="spellEnd"/>
            <w:r w:rsidRPr="004904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33600000-6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Фармацевтична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продукція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1 200 000,00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березня</w:t>
            </w:r>
            <w:proofErr w:type="spellEnd"/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DC0854" w:rsidRDefault="00677E07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E07" w:rsidRPr="000F4422" w:rsidTr="00DC0854"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Лікарські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904DF">
              <w:rPr>
                <w:rFonts w:ascii="Times New Roman" w:hAnsi="Times New Roman" w:cs="Times New Roman"/>
              </w:rPr>
              <w:t>р</w:t>
            </w:r>
            <w:proofErr w:type="gramEnd"/>
            <w:r w:rsidRPr="004904DF">
              <w:rPr>
                <w:rFonts w:ascii="Times New Roman" w:hAnsi="Times New Roman" w:cs="Times New Roman"/>
              </w:rPr>
              <w:t>ізні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904DF">
              <w:rPr>
                <w:rFonts w:ascii="Times New Roman" w:hAnsi="Times New Roman" w:cs="Times New Roman"/>
              </w:rPr>
              <w:t>діагностичні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продукція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медичного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крім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лікарських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засобів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реактиви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контрастні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речовини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вироби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клінічних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досліджень</w:t>
            </w:r>
            <w:proofErr w:type="spellEnd"/>
            <w:r w:rsidRPr="004904DF">
              <w:rPr>
                <w:rFonts w:ascii="Times New Roman" w:hAnsi="Times New Roman" w:cs="Times New Roman"/>
              </w:rPr>
              <w:t>/</w:t>
            </w:r>
            <w:proofErr w:type="spellStart"/>
            <w:r w:rsidRPr="004904DF">
              <w:rPr>
                <w:rFonts w:ascii="Times New Roman" w:hAnsi="Times New Roman" w:cs="Times New Roman"/>
              </w:rPr>
              <w:t>випробувань</w:t>
            </w:r>
            <w:proofErr w:type="spellEnd"/>
            <w:r w:rsidRPr="004904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33690000-3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Лікарські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C0854">
              <w:rPr>
                <w:rFonts w:ascii="Times New Roman" w:hAnsi="Times New Roman" w:cs="Times New Roman"/>
              </w:rPr>
              <w:t>р</w:t>
            </w:r>
            <w:proofErr w:type="gramEnd"/>
            <w:r w:rsidRPr="00DC0854">
              <w:rPr>
                <w:rFonts w:ascii="Times New Roman" w:hAnsi="Times New Roman" w:cs="Times New Roman"/>
              </w:rPr>
              <w:t>ізні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травня</w:t>
            </w:r>
            <w:proofErr w:type="spellEnd"/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DC0854" w:rsidRDefault="00677E07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E07" w:rsidRPr="000F4422" w:rsidTr="00DC0854">
        <w:trPr>
          <w:trHeight w:val="1273"/>
        </w:trPr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lastRenderedPageBreak/>
              <w:t>Лікарські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904DF">
              <w:rPr>
                <w:rFonts w:ascii="Times New Roman" w:hAnsi="Times New Roman" w:cs="Times New Roman"/>
              </w:rPr>
              <w:t>р</w:t>
            </w:r>
            <w:proofErr w:type="gramEnd"/>
            <w:r w:rsidRPr="004904DF">
              <w:rPr>
                <w:rFonts w:ascii="Times New Roman" w:hAnsi="Times New Roman" w:cs="Times New Roman"/>
              </w:rPr>
              <w:t>ізні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904DF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розчини</w:t>
            </w:r>
            <w:proofErr w:type="spellEnd"/>
            <w:r w:rsidRPr="004904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33690000-3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Лікарські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C0854">
              <w:rPr>
                <w:rFonts w:ascii="Times New Roman" w:hAnsi="Times New Roman" w:cs="Times New Roman"/>
              </w:rPr>
              <w:t>р</w:t>
            </w:r>
            <w:proofErr w:type="gramEnd"/>
            <w:r w:rsidRPr="00DC0854">
              <w:rPr>
                <w:rFonts w:ascii="Times New Roman" w:hAnsi="Times New Roman" w:cs="Times New Roman"/>
              </w:rPr>
              <w:t>ізні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квітня</w:t>
            </w:r>
            <w:proofErr w:type="spellEnd"/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DC0854" w:rsidRDefault="00677E07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E07" w:rsidRPr="000F4422" w:rsidTr="00DC0854"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Фармацевтична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продукція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904DF">
              <w:rPr>
                <w:rFonts w:ascii="Times New Roman" w:hAnsi="Times New Roman" w:cs="Times New Roman"/>
              </w:rPr>
              <w:t>анестетичні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лікарські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4904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33600000-6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Фармацевтична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продукція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>1 лютого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DC0854" w:rsidRDefault="00677E07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E07" w:rsidRPr="000F4422" w:rsidTr="00DC0854"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904DF">
              <w:rPr>
                <w:rFonts w:ascii="Times New Roman" w:hAnsi="Times New Roman" w:cs="Times New Roman"/>
              </w:rPr>
              <w:t>матер</w:t>
            </w:r>
            <w:proofErr w:type="gramEnd"/>
            <w:r w:rsidRPr="004904DF">
              <w:rPr>
                <w:rFonts w:ascii="Times New Roman" w:hAnsi="Times New Roman" w:cs="Times New Roman"/>
              </w:rPr>
              <w:t>іали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(рукавички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хірургічні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оглядові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ортопедичні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33140000-3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199 500,00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квітня</w:t>
            </w:r>
            <w:proofErr w:type="spellEnd"/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DC0854" w:rsidRDefault="00677E07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E07" w:rsidTr="00DC0854"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Продукти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переробки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крові</w:t>
            </w:r>
            <w:proofErr w:type="spellEnd"/>
          </w:p>
        </w:tc>
        <w:tc>
          <w:tcPr>
            <w:tcW w:w="3476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33140000-3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Медичні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>1 лютого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DC0854" w:rsidRDefault="00677E07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77E07" w:rsidRPr="000F4422" w:rsidTr="00DC0854"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Фармацевтична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продукція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904DF">
              <w:rPr>
                <w:rFonts w:ascii="Times New Roman" w:hAnsi="Times New Roman" w:cs="Times New Roman"/>
              </w:rPr>
              <w:t>наркотичні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засоби</w:t>
            </w:r>
            <w:proofErr w:type="gramStart"/>
            <w:r w:rsidRPr="004904DF">
              <w:rPr>
                <w:rFonts w:ascii="Times New Roman" w:hAnsi="Times New Roman" w:cs="Times New Roman"/>
              </w:rPr>
              <w:t>,п</w:t>
            </w:r>
            <w:proofErr w:type="gramEnd"/>
            <w:r w:rsidRPr="004904DF">
              <w:rPr>
                <w:rFonts w:ascii="Times New Roman" w:hAnsi="Times New Roman" w:cs="Times New Roman"/>
              </w:rPr>
              <w:t>сихотропні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речовини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прекурсори</w:t>
            </w:r>
            <w:proofErr w:type="spellEnd"/>
            <w:r w:rsidRPr="004904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33600000-6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Фармацевтична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продукція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900 000,00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>1 лютого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DC0854" w:rsidRDefault="00677E07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E07" w:rsidRPr="000F4422" w:rsidTr="00DC0854"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4904DF">
              <w:rPr>
                <w:rFonts w:ascii="Times New Roman" w:hAnsi="Times New Roman" w:cs="Times New Roman"/>
              </w:rPr>
              <w:t xml:space="preserve">Спирт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етиловий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70%, спирт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етиловий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96%, р-н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хлоргексидина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0,5%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24300000-7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органічні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неорганічні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хімічні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речовини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>1 лютого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DC0854" w:rsidRDefault="00677E07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E07" w:rsidTr="00DA5515">
        <w:trPr>
          <w:trHeight w:val="1761"/>
        </w:trPr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Лікарняне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харчування</w:t>
            </w:r>
            <w:proofErr w:type="spellEnd"/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55500000-5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їдалень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кейтерингові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2230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Продукти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харчування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483 200,00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січня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2020 р.</w:t>
            </w:r>
          </w:p>
        </w:tc>
        <w:tc>
          <w:tcPr>
            <w:tcW w:w="1810" w:type="dxa"/>
            <w:vAlign w:val="center"/>
          </w:tcPr>
          <w:p w:rsidR="00677E07" w:rsidRPr="00DC0854" w:rsidRDefault="00677E07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677E07" w:rsidTr="00DC0854"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lastRenderedPageBreak/>
              <w:t>Електрична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енергія</w:t>
            </w:r>
            <w:proofErr w:type="spellEnd"/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09310000-5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Електрична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енергія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2273 Оплата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електроенергії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1 280 000,00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>1 лютого</w:t>
            </w:r>
          </w:p>
          <w:p w:rsidR="00677E07" w:rsidRPr="004904DF" w:rsidRDefault="00677E07" w:rsidP="004904DF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:rsidR="00677E07" w:rsidRPr="00DC0854" w:rsidRDefault="00677E07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E06FF" w:rsidRPr="000F4422" w:rsidTr="00DC0854">
        <w:tc>
          <w:tcPr>
            <w:tcW w:w="3000" w:type="dxa"/>
            <w:vAlign w:val="center"/>
          </w:tcPr>
          <w:p w:rsidR="008E06FF" w:rsidRPr="004904DF" w:rsidRDefault="008E06FF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Послуга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централізованого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водопостачання</w:t>
            </w:r>
            <w:proofErr w:type="spellEnd"/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41110000-3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Питна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вода</w:t>
            </w:r>
          </w:p>
        </w:tc>
        <w:tc>
          <w:tcPr>
            <w:tcW w:w="2137" w:type="dxa"/>
            <w:gridSpan w:val="2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2272 Оплата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водопостачання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водовідведення</w:t>
            </w:r>
            <w:proofErr w:type="spellEnd"/>
          </w:p>
        </w:tc>
        <w:tc>
          <w:tcPr>
            <w:tcW w:w="1881" w:type="dxa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206 724,00</w:t>
            </w:r>
          </w:p>
        </w:tc>
        <w:tc>
          <w:tcPr>
            <w:tcW w:w="1592" w:type="dxa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Переговорна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процедура,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скорочена</w:t>
            </w:r>
            <w:proofErr w:type="spellEnd"/>
          </w:p>
        </w:tc>
        <w:tc>
          <w:tcPr>
            <w:tcW w:w="1718" w:type="dxa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>1 лютого</w:t>
            </w:r>
          </w:p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8E06FF" w:rsidRPr="00DC0854" w:rsidRDefault="008E06FF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06FF" w:rsidRPr="000F4422" w:rsidTr="00DC0854">
        <w:tc>
          <w:tcPr>
            <w:tcW w:w="3000" w:type="dxa"/>
            <w:vAlign w:val="center"/>
          </w:tcPr>
          <w:p w:rsidR="008E06FF" w:rsidRPr="004904DF" w:rsidRDefault="008E06FF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відведення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904DF">
              <w:rPr>
                <w:rFonts w:ascii="Times New Roman" w:hAnsi="Times New Roman" w:cs="Times New Roman"/>
              </w:rPr>
              <w:t>ст</w:t>
            </w:r>
            <w:proofErr w:type="gramEnd"/>
            <w:r w:rsidRPr="004904DF">
              <w:rPr>
                <w:rFonts w:ascii="Times New Roman" w:hAnsi="Times New Roman" w:cs="Times New Roman"/>
              </w:rPr>
              <w:t>ічних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вод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90430000-0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з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відведення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C0854">
              <w:rPr>
                <w:rFonts w:ascii="Times New Roman" w:hAnsi="Times New Roman" w:cs="Times New Roman"/>
              </w:rPr>
              <w:t>ст</w:t>
            </w:r>
            <w:proofErr w:type="gramEnd"/>
            <w:r w:rsidRPr="00DC0854">
              <w:rPr>
                <w:rFonts w:ascii="Times New Roman" w:hAnsi="Times New Roman" w:cs="Times New Roman"/>
              </w:rPr>
              <w:t>ічних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вод</w:t>
            </w:r>
          </w:p>
        </w:tc>
        <w:tc>
          <w:tcPr>
            <w:tcW w:w="2137" w:type="dxa"/>
            <w:gridSpan w:val="2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2272 Оплата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водопостачання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водовідведення</w:t>
            </w:r>
            <w:proofErr w:type="spellEnd"/>
          </w:p>
        </w:tc>
        <w:tc>
          <w:tcPr>
            <w:tcW w:w="1881" w:type="dxa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260 304,00</w:t>
            </w:r>
          </w:p>
        </w:tc>
        <w:tc>
          <w:tcPr>
            <w:tcW w:w="1592" w:type="dxa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Переговорна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процедура,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скорочена</w:t>
            </w:r>
            <w:proofErr w:type="spellEnd"/>
          </w:p>
        </w:tc>
        <w:tc>
          <w:tcPr>
            <w:tcW w:w="1718" w:type="dxa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>1 лютого</w:t>
            </w:r>
          </w:p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8E06FF" w:rsidRPr="00DC0854" w:rsidRDefault="008E06FF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06FF" w:rsidRPr="000F4422" w:rsidTr="00DC0854">
        <w:tc>
          <w:tcPr>
            <w:tcW w:w="3000" w:type="dxa"/>
            <w:vAlign w:val="center"/>
          </w:tcPr>
          <w:p w:rsidR="008E06FF" w:rsidRPr="004904DF" w:rsidRDefault="008E06FF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Постачання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гарячої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води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теплової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енергії</w:t>
            </w:r>
            <w:proofErr w:type="spellEnd"/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09320000-8 Пара,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гаряча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вода та </w:t>
            </w:r>
            <w:proofErr w:type="spellStart"/>
            <w:proofErr w:type="gramStart"/>
            <w:r w:rsidRPr="00DC0854">
              <w:rPr>
                <w:rFonts w:ascii="Times New Roman" w:hAnsi="Times New Roman" w:cs="Times New Roman"/>
              </w:rPr>
              <w:t>пов’язана</w:t>
            </w:r>
            <w:proofErr w:type="spellEnd"/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продукція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2271 Оплата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теплопостачання</w:t>
            </w:r>
            <w:proofErr w:type="spellEnd"/>
          </w:p>
        </w:tc>
        <w:tc>
          <w:tcPr>
            <w:tcW w:w="1881" w:type="dxa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3 649 600,00</w:t>
            </w:r>
          </w:p>
        </w:tc>
        <w:tc>
          <w:tcPr>
            <w:tcW w:w="1592" w:type="dxa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Переговорна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процедура,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скорочена</w:t>
            </w:r>
            <w:proofErr w:type="spellEnd"/>
          </w:p>
        </w:tc>
        <w:tc>
          <w:tcPr>
            <w:tcW w:w="1718" w:type="dxa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>1 лютого</w:t>
            </w:r>
          </w:p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8E06FF" w:rsidRPr="00DC0854" w:rsidRDefault="008E06FF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075AF" w:rsidRPr="007C1AE1" w:rsidRDefault="001A6E9C">
      <w:pPr>
        <w:rPr>
          <w:lang w:val="en-US"/>
        </w:rPr>
      </w:pPr>
    </w:p>
    <w:sectPr w:rsidR="009075AF" w:rsidRPr="007C1AE1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E9C" w:rsidRDefault="001A6E9C" w:rsidP="00DA5515">
      <w:pPr>
        <w:spacing w:after="0" w:line="240" w:lineRule="auto"/>
      </w:pPr>
      <w:r>
        <w:separator/>
      </w:r>
    </w:p>
  </w:endnote>
  <w:endnote w:type="continuationSeparator" w:id="0">
    <w:p w:rsidR="001A6E9C" w:rsidRDefault="001A6E9C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EF6228">
        <w:pPr>
          <w:pStyle w:val="a7"/>
          <w:jc w:val="right"/>
        </w:pPr>
        <w:fldSimple w:instr=" PAGE   \* MERGEFORMAT ">
          <w:r w:rsidR="00C373AD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E9C" w:rsidRDefault="001A6E9C" w:rsidP="00DA5515">
      <w:pPr>
        <w:spacing w:after="0" w:line="240" w:lineRule="auto"/>
      </w:pPr>
      <w:r>
        <w:separator/>
      </w:r>
    </w:p>
  </w:footnote>
  <w:footnote w:type="continuationSeparator" w:id="0">
    <w:p w:rsidR="001A6E9C" w:rsidRDefault="001A6E9C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56249"/>
    <w:rsid w:val="0009091B"/>
    <w:rsid w:val="000A767F"/>
    <w:rsid w:val="000B4F4C"/>
    <w:rsid w:val="000F4422"/>
    <w:rsid w:val="001257DB"/>
    <w:rsid w:val="001A6E9C"/>
    <w:rsid w:val="002245A6"/>
    <w:rsid w:val="0027702C"/>
    <w:rsid w:val="002A4C6D"/>
    <w:rsid w:val="002B4854"/>
    <w:rsid w:val="00422F06"/>
    <w:rsid w:val="0048631F"/>
    <w:rsid w:val="004904DF"/>
    <w:rsid w:val="004B042B"/>
    <w:rsid w:val="004B0AE5"/>
    <w:rsid w:val="004F7769"/>
    <w:rsid w:val="00523352"/>
    <w:rsid w:val="00637458"/>
    <w:rsid w:val="00677E07"/>
    <w:rsid w:val="006B393F"/>
    <w:rsid w:val="0076134C"/>
    <w:rsid w:val="007C1AE1"/>
    <w:rsid w:val="008A73E6"/>
    <w:rsid w:val="008B1590"/>
    <w:rsid w:val="008D0C79"/>
    <w:rsid w:val="008E06FF"/>
    <w:rsid w:val="00926F77"/>
    <w:rsid w:val="00997456"/>
    <w:rsid w:val="009A1DB4"/>
    <w:rsid w:val="00A80526"/>
    <w:rsid w:val="00A849B9"/>
    <w:rsid w:val="00BD005F"/>
    <w:rsid w:val="00C373AD"/>
    <w:rsid w:val="00CF0684"/>
    <w:rsid w:val="00D9538D"/>
    <w:rsid w:val="00DA5515"/>
    <w:rsid w:val="00DC0854"/>
    <w:rsid w:val="00DC44CF"/>
    <w:rsid w:val="00EF6228"/>
    <w:rsid w:val="00F37560"/>
    <w:rsid w:val="00F41FB8"/>
    <w:rsid w:val="00F7016B"/>
    <w:rsid w:val="00FA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7D7DB-763E-4E2F-88FD-F8800B08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dcterms:created xsi:type="dcterms:W3CDTF">2020-01-27T15:43:00Z</dcterms:created>
  <dcterms:modified xsi:type="dcterms:W3CDTF">2023-05-22T16:01:00Z</dcterms:modified>
</cp:coreProperties>
</file>