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uk-UA"/>
        </w:rPr>
      </w:pPr>
      <w:r w:rsidRPr="005E1081">
        <w:rPr>
          <w:rFonts w:ascii="Times New Roman" w:hAnsi="Times New Roman"/>
          <w:b/>
          <w:color w:val="000000"/>
          <w:spacing w:val="2"/>
          <w:sz w:val="30"/>
          <w:szCs w:val="30"/>
          <w:lang w:val="uk-UA" w:eastAsia="uk-UA"/>
        </w:rPr>
        <w:t>ДЕРЖАВНА УСТАНОВА «ІНСТИТУТ УРОЛОГІЇ</w:t>
      </w:r>
    </w:p>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uk-UA"/>
        </w:rPr>
      </w:pPr>
      <w:r w:rsidRPr="005E1081">
        <w:rPr>
          <w:rFonts w:ascii="Times New Roman" w:hAnsi="Times New Roman"/>
          <w:b/>
          <w:color w:val="000000"/>
          <w:spacing w:val="2"/>
          <w:sz w:val="30"/>
          <w:szCs w:val="30"/>
          <w:lang w:val="uk-UA" w:eastAsia="uk-UA"/>
        </w:rPr>
        <w:t>НАЦІОНАЛЬНОЇ АКАДЕМІЇ МЕДИЧНИХ НАУК УКРАЇНИ»</w:t>
      </w:r>
    </w:p>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zh-CN"/>
        </w:rPr>
      </w:pP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zh-CN"/>
        </w:rPr>
      </w:pPr>
    </w:p>
    <w:p w:rsidR="00276703" w:rsidRPr="005E1081" w:rsidRDefault="00276703" w:rsidP="00276703">
      <w:pPr>
        <w:suppressAutoHyphens/>
        <w:spacing w:after="0" w:line="360" w:lineRule="auto"/>
        <w:ind w:left="20" w:firstLine="709"/>
        <w:jc w:val="center"/>
        <w:rPr>
          <w:rFonts w:ascii="Times New Roman" w:hAnsi="Times New Roman"/>
          <w:caps/>
          <w:color w:val="000000"/>
          <w:spacing w:val="2"/>
          <w:sz w:val="30"/>
          <w:szCs w:val="30"/>
          <w:lang w:val="uk-UA" w:eastAsia="uk-UA"/>
        </w:rPr>
      </w:pPr>
    </w:p>
    <w:p w:rsidR="00276703" w:rsidRPr="005E1081" w:rsidRDefault="00276703" w:rsidP="00276703">
      <w:pPr>
        <w:suppressAutoHyphens/>
        <w:spacing w:after="0" w:line="360" w:lineRule="auto"/>
        <w:ind w:left="20" w:firstLine="709"/>
        <w:jc w:val="center"/>
        <w:rPr>
          <w:rFonts w:ascii="Times New Roman" w:hAnsi="Times New Roman"/>
          <w:b/>
          <w:caps/>
          <w:color w:val="000000"/>
          <w:spacing w:val="2"/>
          <w:sz w:val="30"/>
          <w:szCs w:val="30"/>
          <w:lang w:val="uk-UA" w:eastAsia="uk-UA"/>
        </w:rPr>
      </w:pPr>
      <w:r w:rsidRPr="005E1081">
        <w:rPr>
          <w:rFonts w:ascii="Times New Roman" w:hAnsi="Times New Roman"/>
          <w:b/>
          <w:caps/>
          <w:color w:val="000000"/>
          <w:spacing w:val="2"/>
          <w:sz w:val="30"/>
          <w:szCs w:val="30"/>
          <w:lang w:val="uk-UA" w:eastAsia="uk-UA"/>
        </w:rPr>
        <w:t>Чайка Олександр Михайлович</w:t>
      </w:r>
    </w:p>
    <w:p w:rsidR="00276703" w:rsidRPr="005E1081" w:rsidRDefault="00276703" w:rsidP="00276703">
      <w:pPr>
        <w:suppressAutoHyphens/>
        <w:spacing w:after="0" w:line="360" w:lineRule="auto"/>
        <w:ind w:left="20" w:firstLine="709"/>
        <w:jc w:val="center"/>
        <w:rPr>
          <w:rFonts w:ascii="Times New Roman" w:hAnsi="Times New Roman"/>
          <w:b/>
          <w:caps/>
          <w:color w:val="000000"/>
          <w:spacing w:val="2"/>
          <w:sz w:val="30"/>
          <w:szCs w:val="30"/>
          <w:lang w:val="uk-UA" w:eastAsia="uk-UA"/>
        </w:rPr>
      </w:pPr>
    </w:p>
    <w:p w:rsidR="00276703" w:rsidRPr="005E1081" w:rsidRDefault="00276703" w:rsidP="00276703">
      <w:pPr>
        <w:suppressAutoHyphens/>
        <w:spacing w:after="0" w:line="360" w:lineRule="auto"/>
        <w:ind w:left="20" w:firstLine="709"/>
        <w:jc w:val="right"/>
        <w:rPr>
          <w:rFonts w:ascii="Times New Roman" w:hAnsi="Times New Roman"/>
          <w:color w:val="000000"/>
          <w:spacing w:val="2"/>
          <w:sz w:val="30"/>
          <w:szCs w:val="30"/>
          <w:lang w:val="uk-UA" w:eastAsia="uk-UA"/>
        </w:rPr>
      </w:pPr>
      <w:r w:rsidRPr="005E1081">
        <w:rPr>
          <w:rFonts w:ascii="Times New Roman" w:hAnsi="Times New Roman"/>
          <w:bCs/>
          <w:color w:val="000000"/>
          <w:spacing w:val="2"/>
          <w:sz w:val="30"/>
          <w:szCs w:val="30"/>
          <w:lang w:val="uk-UA" w:eastAsia="uk-UA"/>
        </w:rPr>
        <w:t>УДК: 616.62-008.222/223-06:618.1-007.74]-07-08</w:t>
      </w: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uk-UA"/>
        </w:rPr>
      </w:pPr>
    </w:p>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uk-UA"/>
        </w:rPr>
      </w:pPr>
      <w:r w:rsidRPr="005E1081">
        <w:rPr>
          <w:rFonts w:ascii="Times New Roman" w:hAnsi="Times New Roman"/>
          <w:b/>
          <w:color w:val="000000"/>
          <w:spacing w:val="2"/>
          <w:sz w:val="30"/>
          <w:szCs w:val="30"/>
          <w:lang w:val="uk-UA" w:eastAsia="uk-UA"/>
        </w:rPr>
        <w:t xml:space="preserve">ПЕРІОПЕРАЦІЙНА ДІАГНОСТИКА ТА ДИФЕРЕНЦІЙОВАНЕ ЛІКУВАННЯ НЕТРИМАННЯ СЕЧІ </w:t>
      </w:r>
      <w:r w:rsidRPr="00113C0E">
        <w:rPr>
          <w:rFonts w:ascii="Times New Roman" w:hAnsi="Times New Roman"/>
          <w:b/>
          <w:color w:val="000000"/>
          <w:spacing w:val="2"/>
          <w:sz w:val="30"/>
          <w:szCs w:val="30"/>
          <w:lang w:val="uk-UA" w:eastAsia="uk-UA"/>
        </w:rPr>
        <w:br/>
      </w:r>
      <w:r w:rsidRPr="005E1081">
        <w:rPr>
          <w:rFonts w:ascii="Times New Roman" w:hAnsi="Times New Roman"/>
          <w:b/>
          <w:color w:val="000000"/>
          <w:spacing w:val="2"/>
          <w:sz w:val="30"/>
          <w:szCs w:val="30"/>
          <w:lang w:val="uk-UA" w:eastAsia="uk-UA"/>
        </w:rPr>
        <w:t>У ЖІНОК З ГЕНІТАЛЬНИМ ПРОЛАПСОМ</w:t>
      </w:r>
    </w:p>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uk-UA"/>
        </w:rPr>
      </w:pPr>
      <w:r w:rsidRPr="005E1081">
        <w:rPr>
          <w:rFonts w:ascii="Times New Roman" w:hAnsi="Times New Roman"/>
          <w:b/>
          <w:color w:val="000000"/>
          <w:spacing w:val="2"/>
          <w:sz w:val="30"/>
          <w:szCs w:val="30"/>
          <w:lang w:val="uk-UA" w:eastAsia="uk-UA"/>
        </w:rPr>
        <w:t>(КЛІНІКО-ЕКСПЕРИМЕНТАЛЬНЕ ДОСЛІДЖЕННЯ)</w:t>
      </w:r>
    </w:p>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uk-UA"/>
        </w:rPr>
      </w:pPr>
    </w:p>
    <w:p w:rsidR="00276703" w:rsidRPr="005E1081" w:rsidRDefault="00276703" w:rsidP="00276703">
      <w:pPr>
        <w:suppressAutoHyphens/>
        <w:spacing w:after="0" w:line="360" w:lineRule="auto"/>
        <w:ind w:left="20" w:firstLine="709"/>
        <w:jc w:val="center"/>
        <w:rPr>
          <w:rFonts w:ascii="Times New Roman" w:hAnsi="Times New Roman"/>
          <w:b/>
          <w:color w:val="000000"/>
          <w:spacing w:val="2"/>
          <w:sz w:val="30"/>
          <w:szCs w:val="30"/>
          <w:lang w:val="uk-UA" w:eastAsia="uk-UA"/>
        </w:rPr>
      </w:pP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zh-CN"/>
        </w:rPr>
        <w:t xml:space="preserve">14.01.06 </w:t>
      </w:r>
      <w:r w:rsidRPr="005E1081">
        <w:rPr>
          <w:rFonts w:ascii="Times New Roman" w:hAnsi="Times New Roman"/>
          <w:color w:val="000000"/>
          <w:spacing w:val="2"/>
          <w:sz w:val="30"/>
          <w:szCs w:val="30"/>
          <w:lang w:val="uk-UA" w:eastAsia="uk-UA"/>
        </w:rPr>
        <w:t xml:space="preserve">– </w:t>
      </w:r>
      <w:r w:rsidRPr="005E1081">
        <w:rPr>
          <w:rFonts w:ascii="Times New Roman" w:hAnsi="Times New Roman"/>
          <w:color w:val="000000"/>
          <w:spacing w:val="2"/>
          <w:sz w:val="30"/>
          <w:szCs w:val="30"/>
          <w:lang w:val="uk-UA" w:eastAsia="zh-CN"/>
        </w:rPr>
        <w:t>у</w:t>
      </w:r>
      <w:r w:rsidRPr="005E1081">
        <w:rPr>
          <w:rFonts w:ascii="Times New Roman" w:hAnsi="Times New Roman"/>
          <w:color w:val="000000"/>
          <w:spacing w:val="2"/>
          <w:sz w:val="30"/>
          <w:szCs w:val="30"/>
          <w:lang w:val="uk-UA" w:eastAsia="uk-UA"/>
        </w:rPr>
        <w:t xml:space="preserve">рологія </w:t>
      </w: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uk-UA"/>
        </w:rPr>
      </w:pP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 xml:space="preserve">Автореферат </w:t>
      </w: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 xml:space="preserve">дисертації на здобуття наукового ступеня </w:t>
      </w:r>
    </w:p>
    <w:p w:rsidR="00276703" w:rsidRPr="005E1081" w:rsidRDefault="00276703" w:rsidP="00276703">
      <w:pPr>
        <w:suppressAutoHyphens/>
        <w:spacing w:after="0" w:line="360" w:lineRule="auto"/>
        <w:ind w:left="20" w:firstLine="709"/>
        <w:jc w:val="center"/>
        <w:rPr>
          <w:rFonts w:ascii="Times New Roman" w:hAnsi="Times New Roman"/>
          <w:b/>
          <w:bCs/>
          <w:sz w:val="30"/>
          <w:szCs w:val="30"/>
          <w:shd w:val="clear" w:color="auto" w:fill="00FF00"/>
          <w:lang w:val="uk-UA" w:eastAsia="zh-CN"/>
        </w:rPr>
      </w:pPr>
      <w:r w:rsidRPr="005E1081">
        <w:rPr>
          <w:rFonts w:ascii="Times New Roman" w:hAnsi="Times New Roman"/>
          <w:color w:val="000000"/>
          <w:spacing w:val="2"/>
          <w:sz w:val="30"/>
          <w:szCs w:val="30"/>
          <w:lang w:val="uk-UA" w:eastAsia="uk-UA"/>
        </w:rPr>
        <w:t xml:space="preserve">кандидата медичних наук </w:t>
      </w:r>
    </w:p>
    <w:p w:rsidR="00276703" w:rsidRPr="005E1081" w:rsidRDefault="00276703" w:rsidP="00276703">
      <w:pPr>
        <w:suppressAutoHyphens/>
        <w:spacing w:after="0" w:line="360" w:lineRule="auto"/>
        <w:ind w:left="23" w:firstLine="709"/>
        <w:jc w:val="right"/>
        <w:rPr>
          <w:rFonts w:ascii="Times New Roman" w:hAnsi="Times New Roman"/>
          <w:b/>
          <w:bCs/>
          <w:sz w:val="30"/>
          <w:szCs w:val="30"/>
          <w:shd w:val="clear" w:color="auto" w:fill="00FF00"/>
          <w:lang w:val="uk-UA" w:eastAsia="zh-CN"/>
        </w:rPr>
      </w:pPr>
    </w:p>
    <w:p w:rsidR="00276703" w:rsidRPr="005E1081" w:rsidRDefault="00276703" w:rsidP="00276703">
      <w:pPr>
        <w:suppressAutoHyphens/>
        <w:spacing w:after="0" w:line="360" w:lineRule="auto"/>
        <w:ind w:left="23" w:firstLine="709"/>
        <w:jc w:val="right"/>
        <w:rPr>
          <w:rFonts w:ascii="Times New Roman" w:hAnsi="Times New Roman"/>
          <w:b/>
          <w:bCs/>
          <w:sz w:val="30"/>
          <w:szCs w:val="30"/>
          <w:shd w:val="clear" w:color="auto" w:fill="00FF00"/>
          <w:lang w:val="uk-UA" w:eastAsia="zh-CN"/>
        </w:rPr>
      </w:pPr>
    </w:p>
    <w:p w:rsidR="00276703" w:rsidRPr="00BC3D17" w:rsidRDefault="00276703" w:rsidP="00276703">
      <w:pPr>
        <w:suppressAutoHyphens/>
        <w:spacing w:after="0" w:line="360" w:lineRule="auto"/>
        <w:ind w:left="23" w:firstLine="709"/>
        <w:rPr>
          <w:rFonts w:ascii="Times New Roman" w:hAnsi="Times New Roman"/>
          <w:color w:val="000000"/>
          <w:spacing w:val="2"/>
          <w:sz w:val="30"/>
          <w:szCs w:val="30"/>
          <w:lang w:eastAsia="uk-UA"/>
        </w:rPr>
      </w:pPr>
    </w:p>
    <w:p w:rsidR="00276703" w:rsidRPr="00BC3D17" w:rsidRDefault="00276703" w:rsidP="00276703">
      <w:pPr>
        <w:suppressAutoHyphens/>
        <w:spacing w:after="0" w:line="360" w:lineRule="auto"/>
        <w:ind w:left="23" w:firstLine="709"/>
        <w:rPr>
          <w:rFonts w:ascii="Times New Roman" w:hAnsi="Times New Roman"/>
          <w:color w:val="000000"/>
          <w:spacing w:val="2"/>
          <w:sz w:val="30"/>
          <w:szCs w:val="30"/>
          <w:lang w:eastAsia="uk-UA"/>
        </w:rPr>
      </w:pPr>
    </w:p>
    <w:p w:rsidR="00276703" w:rsidRPr="005E1081" w:rsidRDefault="00276703" w:rsidP="00276703">
      <w:pPr>
        <w:suppressAutoHyphens/>
        <w:spacing w:after="0" w:line="360" w:lineRule="auto"/>
        <w:ind w:left="23" w:firstLine="709"/>
        <w:rPr>
          <w:rFonts w:ascii="Times New Roman" w:hAnsi="Times New Roman"/>
          <w:color w:val="000000"/>
          <w:spacing w:val="2"/>
          <w:sz w:val="30"/>
          <w:szCs w:val="30"/>
          <w:lang w:val="uk-UA" w:eastAsia="uk-UA"/>
        </w:rPr>
      </w:pPr>
    </w:p>
    <w:p w:rsidR="00276703" w:rsidRPr="005E1081" w:rsidRDefault="00276703" w:rsidP="00276703">
      <w:pPr>
        <w:suppressAutoHyphens/>
        <w:spacing w:after="0" w:line="360" w:lineRule="auto"/>
        <w:ind w:left="23" w:firstLine="709"/>
        <w:rPr>
          <w:rFonts w:ascii="Times New Roman" w:hAnsi="Times New Roman"/>
          <w:color w:val="000000"/>
          <w:spacing w:val="2"/>
          <w:sz w:val="30"/>
          <w:szCs w:val="30"/>
          <w:lang w:val="uk-UA" w:eastAsia="uk-UA"/>
        </w:rPr>
      </w:pPr>
    </w:p>
    <w:p w:rsidR="00276703" w:rsidRPr="005E1081" w:rsidRDefault="00276703" w:rsidP="00276703">
      <w:pPr>
        <w:suppressAutoHyphens/>
        <w:spacing w:after="0" w:line="360" w:lineRule="auto"/>
        <w:rPr>
          <w:rFonts w:ascii="Times New Roman" w:hAnsi="Times New Roman"/>
          <w:color w:val="000000"/>
          <w:spacing w:val="2"/>
          <w:sz w:val="30"/>
          <w:szCs w:val="30"/>
          <w:lang w:val="uk-UA" w:eastAsia="uk-UA"/>
        </w:rPr>
      </w:pPr>
    </w:p>
    <w:p w:rsidR="00276703" w:rsidRPr="005E1081" w:rsidRDefault="00276703" w:rsidP="00276703">
      <w:pPr>
        <w:suppressAutoHyphens/>
        <w:spacing w:after="0" w:line="360" w:lineRule="auto"/>
        <w:ind w:left="20" w:firstLine="709"/>
        <w:jc w:val="center"/>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 xml:space="preserve">Київ – </w:t>
      </w:r>
      <w:r w:rsidRPr="005E1081">
        <w:rPr>
          <w:rFonts w:ascii="Times New Roman" w:hAnsi="Times New Roman"/>
          <w:color w:val="000000"/>
          <w:spacing w:val="2"/>
          <w:sz w:val="30"/>
          <w:szCs w:val="30"/>
          <w:lang w:val="uk-UA" w:eastAsia="zh-CN"/>
        </w:rPr>
        <w:t>2016</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lastRenderedPageBreak/>
        <w:t>Дисертацією є рукопис.</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Роботу виконано в Одеському національному медичному університеті МОЗ України.</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5E1081" w:rsidRDefault="00276703" w:rsidP="00276703">
      <w:pPr>
        <w:tabs>
          <w:tab w:val="left" w:pos="2977"/>
        </w:tabs>
        <w:suppressAutoHyphens/>
        <w:spacing w:after="0" w:line="240" w:lineRule="auto"/>
        <w:rPr>
          <w:rFonts w:ascii="Times New Roman" w:hAnsi="Times New Roman"/>
          <w:b/>
          <w:color w:val="000000"/>
          <w:spacing w:val="2"/>
          <w:sz w:val="30"/>
          <w:szCs w:val="30"/>
          <w:lang w:val="uk-UA" w:eastAsia="uk-UA"/>
        </w:rPr>
      </w:pPr>
      <w:r w:rsidRPr="005E1081">
        <w:rPr>
          <w:rFonts w:ascii="Times New Roman" w:hAnsi="Times New Roman"/>
          <w:b/>
          <w:color w:val="000000"/>
          <w:spacing w:val="2"/>
          <w:sz w:val="30"/>
          <w:szCs w:val="30"/>
          <w:lang w:val="uk-UA" w:eastAsia="uk-UA"/>
        </w:rPr>
        <w:t>Науковий керівник:</w:t>
      </w: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доктор медичних наук, професор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b/>
          <w:color w:val="000000"/>
          <w:spacing w:val="2"/>
          <w:sz w:val="30"/>
          <w:szCs w:val="30"/>
          <w:lang w:val="uk-UA" w:eastAsia="uk-UA"/>
        </w:rPr>
        <w:t xml:space="preserve"> </w:t>
      </w:r>
      <w:r w:rsidRPr="00BC3D17">
        <w:rPr>
          <w:rFonts w:ascii="Times New Roman" w:hAnsi="Times New Roman"/>
          <w:b/>
          <w:color w:val="000000"/>
          <w:spacing w:val="2"/>
          <w:sz w:val="30"/>
          <w:szCs w:val="30"/>
          <w:lang w:eastAsia="uk-UA"/>
        </w:rPr>
        <w:tab/>
      </w:r>
      <w:r w:rsidRPr="005E1081">
        <w:rPr>
          <w:rFonts w:ascii="Times New Roman" w:hAnsi="Times New Roman"/>
          <w:b/>
          <w:color w:val="000000"/>
          <w:spacing w:val="2"/>
          <w:sz w:val="30"/>
          <w:szCs w:val="30"/>
          <w:lang w:val="uk-UA" w:eastAsia="uk-UA"/>
        </w:rPr>
        <w:t>Костєв Федір Іванович,</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Одеський національний медичний університет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МОЗ України, завідувач кафедри урології та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нефрології.</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p>
    <w:p w:rsidR="00276703" w:rsidRPr="005E1081" w:rsidRDefault="00276703" w:rsidP="00276703">
      <w:pPr>
        <w:tabs>
          <w:tab w:val="left" w:pos="2977"/>
        </w:tabs>
        <w:suppressAutoHyphens/>
        <w:spacing w:after="0" w:line="240" w:lineRule="auto"/>
        <w:rPr>
          <w:rFonts w:ascii="Times New Roman" w:hAnsi="Times New Roman"/>
          <w:b/>
          <w:color w:val="000000"/>
          <w:spacing w:val="2"/>
          <w:sz w:val="30"/>
          <w:szCs w:val="30"/>
          <w:lang w:val="uk-UA" w:eastAsia="uk-UA"/>
        </w:rPr>
      </w:pPr>
      <w:r w:rsidRPr="005E1081">
        <w:rPr>
          <w:rFonts w:ascii="Times New Roman" w:hAnsi="Times New Roman"/>
          <w:b/>
          <w:color w:val="000000"/>
          <w:spacing w:val="2"/>
          <w:sz w:val="30"/>
          <w:szCs w:val="30"/>
          <w:lang w:val="uk-UA" w:eastAsia="uk-UA"/>
        </w:rPr>
        <w:t>Офіційні опоненти:</w:t>
      </w: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доктор медичних наук, професор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b/>
          <w:color w:val="000000"/>
          <w:spacing w:val="2"/>
          <w:sz w:val="30"/>
          <w:szCs w:val="30"/>
          <w:lang w:val="uk-UA" w:eastAsia="uk-UA"/>
        </w:rPr>
        <w:t xml:space="preserve"> </w:t>
      </w:r>
      <w:r w:rsidRPr="00BC3D17">
        <w:rPr>
          <w:rFonts w:ascii="Times New Roman" w:hAnsi="Times New Roman"/>
          <w:b/>
          <w:color w:val="000000"/>
          <w:spacing w:val="2"/>
          <w:sz w:val="30"/>
          <w:szCs w:val="30"/>
          <w:lang w:eastAsia="uk-UA"/>
        </w:rPr>
        <w:tab/>
      </w:r>
      <w:r w:rsidRPr="005E1081">
        <w:rPr>
          <w:rFonts w:ascii="Times New Roman" w:hAnsi="Times New Roman"/>
          <w:b/>
          <w:color w:val="000000"/>
          <w:spacing w:val="2"/>
          <w:sz w:val="30"/>
          <w:szCs w:val="30"/>
          <w:lang w:val="uk-UA" w:eastAsia="uk-UA"/>
        </w:rPr>
        <w:t>Ромащенко Оксана Василівна,</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ДУ "Інститут урології НАМН України",</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головний науковий співробітник відділу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сексопатології та андрології;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p>
    <w:p w:rsidR="00276703" w:rsidRPr="005E1081" w:rsidRDefault="00276703" w:rsidP="00276703">
      <w:pPr>
        <w:tabs>
          <w:tab w:val="left" w:pos="2977"/>
        </w:tabs>
        <w:suppressAutoHyphens/>
        <w:spacing w:after="0" w:line="240" w:lineRule="auto"/>
        <w:rPr>
          <w:rFonts w:ascii="Times New Roman" w:hAnsi="Times New Roman"/>
          <w:b/>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доктор медичних наук, професор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b/>
          <w:color w:val="000000"/>
          <w:spacing w:val="2"/>
          <w:sz w:val="30"/>
          <w:szCs w:val="30"/>
          <w:lang w:val="uk-UA" w:eastAsia="uk-UA"/>
        </w:rPr>
        <w:t xml:space="preserve"> </w:t>
      </w:r>
      <w:r w:rsidRPr="00BC3D17">
        <w:rPr>
          <w:rFonts w:ascii="Times New Roman" w:hAnsi="Times New Roman"/>
          <w:b/>
          <w:color w:val="000000"/>
          <w:spacing w:val="2"/>
          <w:sz w:val="30"/>
          <w:szCs w:val="30"/>
          <w:lang w:eastAsia="uk-UA"/>
        </w:rPr>
        <w:tab/>
      </w:r>
      <w:r w:rsidRPr="005E1081">
        <w:rPr>
          <w:rFonts w:ascii="Times New Roman" w:hAnsi="Times New Roman"/>
          <w:b/>
          <w:color w:val="000000"/>
          <w:spacing w:val="2"/>
          <w:sz w:val="30"/>
          <w:szCs w:val="30"/>
          <w:lang w:val="uk-UA" w:eastAsia="uk-UA"/>
        </w:rPr>
        <w:t>Федорук Олександр Степанович,</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Буковинський державний медичний університет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 xml:space="preserve">МОЗ України, професор кафедри хірургії та </w:t>
      </w:r>
    </w:p>
    <w:p w:rsidR="00276703" w:rsidRPr="005E1081" w:rsidRDefault="00276703" w:rsidP="00276703">
      <w:pPr>
        <w:tabs>
          <w:tab w:val="left" w:pos="2977"/>
        </w:tabs>
        <w:suppressAutoHyphens/>
        <w:spacing w:after="0" w:line="240" w:lineRule="auto"/>
        <w:rPr>
          <w:rFonts w:ascii="Times New Roman" w:hAnsi="Times New Roman"/>
          <w:color w:val="000000"/>
          <w:spacing w:val="2"/>
          <w:sz w:val="30"/>
          <w:szCs w:val="30"/>
          <w:lang w:val="uk-UA" w:eastAsia="uk-UA"/>
        </w:rPr>
      </w:pPr>
      <w:r w:rsidRPr="00BC3D17">
        <w:rPr>
          <w:rFonts w:ascii="Times New Roman" w:hAnsi="Times New Roman"/>
          <w:color w:val="000000"/>
          <w:spacing w:val="2"/>
          <w:sz w:val="30"/>
          <w:szCs w:val="30"/>
          <w:lang w:eastAsia="uk-UA"/>
        </w:rPr>
        <w:tab/>
      </w:r>
      <w:r w:rsidRPr="005E1081">
        <w:rPr>
          <w:rFonts w:ascii="Times New Roman" w:hAnsi="Times New Roman"/>
          <w:color w:val="000000"/>
          <w:spacing w:val="2"/>
          <w:sz w:val="30"/>
          <w:szCs w:val="30"/>
          <w:lang w:val="uk-UA" w:eastAsia="uk-UA"/>
        </w:rPr>
        <w:t>урології.</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5E1081" w:rsidRDefault="00276703" w:rsidP="00276703">
      <w:pPr>
        <w:suppressAutoHyphens/>
        <w:spacing w:after="0" w:line="240" w:lineRule="auto"/>
        <w:ind w:firstLine="567"/>
        <w:jc w:val="both"/>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 xml:space="preserve">Захист відбудеться 02 лютого 2016 р. о 13-00 годині на засіданні спеціалізованої вченої ради Д 26.615.01 при державній установі "Інститут урології НАМН України" за адресою: </w:t>
      </w:r>
      <w:smartTag w:uri="urn:schemas-microsoft-com:office:smarttags" w:element="metricconverter">
        <w:smartTagPr>
          <w:attr w:name="ProductID" w:val="04053, м"/>
        </w:smartTagPr>
        <w:r w:rsidRPr="005E1081">
          <w:rPr>
            <w:rFonts w:ascii="Times New Roman" w:hAnsi="Times New Roman"/>
            <w:color w:val="000000"/>
            <w:spacing w:val="2"/>
            <w:sz w:val="30"/>
            <w:szCs w:val="30"/>
            <w:lang w:val="uk-UA" w:eastAsia="uk-UA"/>
          </w:rPr>
          <w:t>04053, м</w:t>
        </w:r>
      </w:smartTag>
      <w:r>
        <w:rPr>
          <w:rFonts w:ascii="Times New Roman" w:hAnsi="Times New Roman"/>
          <w:color w:val="000000"/>
          <w:spacing w:val="2"/>
          <w:sz w:val="30"/>
          <w:szCs w:val="30"/>
          <w:lang w:val="uk-UA" w:eastAsia="uk-UA"/>
        </w:rPr>
        <w:t xml:space="preserve">. Київ, вул. </w:t>
      </w:r>
      <w:r w:rsidRPr="003A230F">
        <w:rPr>
          <w:rFonts w:ascii="Times New Roman" w:hAnsi="Times New Roman"/>
          <w:color w:val="000000"/>
          <w:spacing w:val="2"/>
          <w:sz w:val="30"/>
          <w:szCs w:val="30"/>
          <w:lang w:eastAsia="uk-UA"/>
        </w:rPr>
        <w:br/>
      </w:r>
      <w:r>
        <w:rPr>
          <w:rFonts w:ascii="Times New Roman" w:hAnsi="Times New Roman"/>
          <w:color w:val="000000"/>
          <w:spacing w:val="2"/>
          <w:sz w:val="30"/>
          <w:szCs w:val="30"/>
          <w:lang w:val="uk-UA" w:eastAsia="uk-UA"/>
        </w:rPr>
        <w:t>Ю.</w:t>
      </w:r>
      <w:r w:rsidRPr="003A230F">
        <w:rPr>
          <w:rFonts w:ascii="Times New Roman" w:hAnsi="Times New Roman"/>
          <w:color w:val="000000"/>
          <w:spacing w:val="2"/>
          <w:sz w:val="30"/>
          <w:szCs w:val="30"/>
          <w:lang w:eastAsia="uk-UA"/>
        </w:rPr>
        <w:t xml:space="preserve"> </w:t>
      </w:r>
      <w:r w:rsidRPr="005E1081">
        <w:rPr>
          <w:rFonts w:ascii="Times New Roman" w:hAnsi="Times New Roman"/>
          <w:color w:val="000000"/>
          <w:spacing w:val="2"/>
          <w:sz w:val="30"/>
          <w:szCs w:val="30"/>
          <w:lang w:val="uk-UA" w:eastAsia="uk-UA"/>
        </w:rPr>
        <w:t>Коцюбинського, 9а.</w:t>
      </w:r>
    </w:p>
    <w:p w:rsidR="00276703" w:rsidRPr="005E1081" w:rsidRDefault="00276703" w:rsidP="00276703">
      <w:pPr>
        <w:suppressAutoHyphens/>
        <w:spacing w:after="0" w:line="240" w:lineRule="auto"/>
        <w:ind w:firstLine="567"/>
        <w:jc w:val="both"/>
        <w:rPr>
          <w:rFonts w:ascii="Times New Roman" w:hAnsi="Times New Roman"/>
          <w:color w:val="000000"/>
          <w:spacing w:val="2"/>
          <w:sz w:val="30"/>
          <w:szCs w:val="30"/>
          <w:lang w:val="uk-UA" w:eastAsia="uk-UA"/>
        </w:rPr>
      </w:pPr>
    </w:p>
    <w:p w:rsidR="00276703" w:rsidRPr="005E1081" w:rsidRDefault="00276703" w:rsidP="00276703">
      <w:pPr>
        <w:suppressAutoHyphens/>
        <w:spacing w:after="0" w:line="240" w:lineRule="auto"/>
        <w:ind w:firstLine="567"/>
        <w:jc w:val="both"/>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 xml:space="preserve">З дисертацією можна ознайомитися в бібліотеці ДУ "Інститут урології НАМН України" за адресою: </w:t>
      </w:r>
      <w:smartTag w:uri="urn:schemas-microsoft-com:office:smarttags" w:element="metricconverter">
        <w:smartTagPr>
          <w:attr w:name="ProductID" w:val="04053, м"/>
        </w:smartTagPr>
        <w:r w:rsidRPr="005E1081">
          <w:rPr>
            <w:rFonts w:ascii="Times New Roman" w:hAnsi="Times New Roman"/>
            <w:color w:val="000000"/>
            <w:spacing w:val="2"/>
            <w:sz w:val="30"/>
            <w:szCs w:val="30"/>
            <w:lang w:val="uk-UA" w:eastAsia="uk-UA"/>
          </w:rPr>
          <w:t>04053, м</w:t>
        </w:r>
      </w:smartTag>
      <w:r w:rsidRPr="005E1081">
        <w:rPr>
          <w:rFonts w:ascii="Times New Roman" w:hAnsi="Times New Roman"/>
          <w:color w:val="000000"/>
          <w:spacing w:val="2"/>
          <w:sz w:val="30"/>
          <w:szCs w:val="30"/>
          <w:lang w:val="uk-UA" w:eastAsia="uk-UA"/>
        </w:rPr>
        <w:t xml:space="preserve">. Київ, вул. </w:t>
      </w:r>
      <w:r w:rsidRPr="003A230F">
        <w:rPr>
          <w:rFonts w:ascii="Times New Roman" w:hAnsi="Times New Roman"/>
          <w:color w:val="000000"/>
          <w:spacing w:val="2"/>
          <w:sz w:val="30"/>
          <w:szCs w:val="30"/>
          <w:lang w:eastAsia="uk-UA"/>
        </w:rPr>
        <w:br/>
      </w:r>
      <w:r w:rsidRPr="005E1081">
        <w:rPr>
          <w:rFonts w:ascii="Times New Roman" w:hAnsi="Times New Roman"/>
          <w:color w:val="000000"/>
          <w:spacing w:val="2"/>
          <w:sz w:val="30"/>
          <w:szCs w:val="30"/>
          <w:lang w:val="uk-UA" w:eastAsia="uk-UA"/>
        </w:rPr>
        <w:t>Ю. Коцюбинського, 9а.</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 xml:space="preserve">Автореферат розісланий "___"________ </w:t>
      </w:r>
      <w:r w:rsidRPr="005E1081">
        <w:rPr>
          <w:rFonts w:ascii="Times New Roman" w:hAnsi="Times New Roman"/>
          <w:spacing w:val="2"/>
          <w:sz w:val="30"/>
          <w:szCs w:val="30"/>
          <w:lang w:val="uk-UA" w:eastAsia="uk-UA"/>
        </w:rPr>
        <w:t>201</w:t>
      </w:r>
      <w:r w:rsidRPr="005E1081">
        <w:rPr>
          <w:rFonts w:ascii="Times New Roman" w:hAnsi="Times New Roman"/>
          <w:color w:val="000000"/>
          <w:spacing w:val="2"/>
          <w:sz w:val="30"/>
          <w:szCs w:val="30"/>
          <w:lang w:val="uk-UA" w:eastAsia="uk-UA"/>
        </w:rPr>
        <w:t>__ р.</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p>
    <w:p w:rsidR="00276703" w:rsidRPr="00BC3D17" w:rsidRDefault="00276703" w:rsidP="00276703">
      <w:pPr>
        <w:suppressAutoHyphens/>
        <w:spacing w:after="0" w:line="240" w:lineRule="auto"/>
        <w:ind w:firstLine="567"/>
        <w:rPr>
          <w:rFonts w:ascii="Times New Roman" w:hAnsi="Times New Roman"/>
          <w:color w:val="000000"/>
          <w:spacing w:val="2"/>
          <w:sz w:val="30"/>
          <w:szCs w:val="30"/>
          <w:lang w:eastAsia="uk-UA"/>
        </w:rPr>
      </w:pP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Вчений секретар</w:t>
      </w:r>
    </w:p>
    <w:p w:rsidR="00276703" w:rsidRPr="005E1081" w:rsidRDefault="00276703" w:rsidP="00276703">
      <w:pPr>
        <w:suppressAutoHyphens/>
        <w:spacing w:after="0" w:line="240" w:lineRule="auto"/>
        <w:ind w:firstLine="567"/>
        <w:rPr>
          <w:rFonts w:ascii="Times New Roman" w:hAnsi="Times New Roman"/>
          <w:color w:val="000000"/>
          <w:spacing w:val="2"/>
          <w:sz w:val="30"/>
          <w:szCs w:val="30"/>
          <w:lang w:val="uk-UA" w:eastAsia="uk-UA"/>
        </w:rPr>
      </w:pPr>
      <w:r w:rsidRPr="005E1081">
        <w:rPr>
          <w:rFonts w:ascii="Times New Roman" w:hAnsi="Times New Roman"/>
          <w:color w:val="000000"/>
          <w:spacing w:val="2"/>
          <w:sz w:val="30"/>
          <w:szCs w:val="30"/>
          <w:lang w:val="uk-UA" w:eastAsia="uk-UA"/>
        </w:rPr>
        <w:t>спеціалізованої вченої ради</w:t>
      </w:r>
    </w:p>
    <w:p w:rsidR="00177B45" w:rsidRDefault="00276703" w:rsidP="00276703">
      <w:pPr>
        <w:ind w:firstLine="567"/>
        <w:rPr>
          <w:rFonts w:ascii="Times New Roman" w:hAnsi="Times New Roman"/>
          <w:b/>
          <w:color w:val="000000"/>
          <w:spacing w:val="2"/>
          <w:sz w:val="30"/>
          <w:szCs w:val="30"/>
          <w:lang w:val="uk-UA" w:eastAsia="uk-UA"/>
        </w:rPr>
        <w:sectPr w:rsidR="00177B45" w:rsidSect="005E1081">
          <w:pgSz w:w="11906" w:h="16838"/>
          <w:pgMar w:top="1134" w:right="1134" w:bottom="1134" w:left="1134" w:header="709" w:footer="709" w:gutter="0"/>
          <w:cols w:space="708"/>
          <w:docGrid w:linePitch="360"/>
        </w:sectPr>
      </w:pPr>
      <w:r w:rsidRPr="005E1081">
        <w:rPr>
          <w:rFonts w:ascii="Times New Roman" w:hAnsi="Times New Roman"/>
          <w:color w:val="000000"/>
          <w:spacing w:val="2"/>
          <w:sz w:val="30"/>
          <w:szCs w:val="30"/>
          <w:lang w:val="uk-UA" w:eastAsia="uk-UA"/>
        </w:rPr>
        <w:t>к. мед. н., с. н. с.</w:t>
      </w:r>
      <w:r>
        <w:rPr>
          <w:rFonts w:ascii="Times New Roman" w:hAnsi="Times New Roman"/>
          <w:color w:val="000000"/>
          <w:spacing w:val="2"/>
          <w:sz w:val="30"/>
          <w:szCs w:val="30"/>
          <w:lang w:val="uk-UA" w:eastAsia="uk-UA"/>
        </w:rPr>
        <w:t xml:space="preserve"> </w:t>
      </w:r>
      <w:r w:rsidRPr="00BC3D17">
        <w:rPr>
          <w:rFonts w:ascii="Times New Roman" w:hAnsi="Times New Roman"/>
          <w:color w:val="000000"/>
          <w:spacing w:val="2"/>
          <w:sz w:val="30"/>
          <w:szCs w:val="30"/>
          <w:lang w:eastAsia="uk-UA"/>
        </w:rPr>
        <w:tab/>
      </w:r>
      <w:r w:rsidRPr="00BC3D17">
        <w:rPr>
          <w:rFonts w:ascii="Times New Roman" w:hAnsi="Times New Roman"/>
          <w:color w:val="000000"/>
          <w:spacing w:val="2"/>
          <w:sz w:val="30"/>
          <w:szCs w:val="30"/>
          <w:lang w:eastAsia="uk-UA"/>
        </w:rPr>
        <w:tab/>
      </w:r>
      <w:r w:rsidRPr="00BC3D17">
        <w:rPr>
          <w:rFonts w:ascii="Times New Roman" w:hAnsi="Times New Roman"/>
          <w:color w:val="000000"/>
          <w:spacing w:val="2"/>
          <w:sz w:val="30"/>
          <w:szCs w:val="30"/>
          <w:lang w:eastAsia="uk-UA"/>
        </w:rPr>
        <w:tab/>
      </w:r>
      <w:r w:rsidRPr="00BC3D17">
        <w:rPr>
          <w:rFonts w:ascii="Times New Roman" w:hAnsi="Times New Roman"/>
          <w:color w:val="000000"/>
          <w:spacing w:val="2"/>
          <w:sz w:val="30"/>
          <w:szCs w:val="30"/>
          <w:lang w:eastAsia="uk-UA"/>
        </w:rPr>
        <w:tab/>
      </w:r>
      <w:r w:rsidRPr="00BC3D17">
        <w:rPr>
          <w:rFonts w:ascii="Times New Roman" w:hAnsi="Times New Roman"/>
          <w:color w:val="000000"/>
          <w:spacing w:val="2"/>
          <w:sz w:val="30"/>
          <w:szCs w:val="30"/>
          <w:lang w:eastAsia="uk-UA"/>
        </w:rPr>
        <w:tab/>
      </w:r>
      <w:r w:rsidRPr="00BC3D17">
        <w:rPr>
          <w:rFonts w:ascii="Times New Roman" w:hAnsi="Times New Roman"/>
          <w:color w:val="000000"/>
          <w:spacing w:val="2"/>
          <w:sz w:val="30"/>
          <w:szCs w:val="30"/>
          <w:lang w:eastAsia="uk-UA"/>
        </w:rPr>
        <w:tab/>
      </w:r>
      <w:r w:rsidRPr="00BC3D17">
        <w:rPr>
          <w:rFonts w:ascii="Times New Roman" w:hAnsi="Times New Roman"/>
          <w:color w:val="000000"/>
          <w:spacing w:val="2"/>
          <w:sz w:val="30"/>
          <w:szCs w:val="30"/>
          <w:lang w:eastAsia="uk-UA"/>
        </w:rPr>
        <w:tab/>
      </w:r>
      <w:r w:rsidRPr="000550BC">
        <w:rPr>
          <w:rFonts w:ascii="Times New Roman" w:hAnsi="Times New Roman"/>
          <w:b/>
          <w:color w:val="000000"/>
          <w:spacing w:val="2"/>
          <w:sz w:val="30"/>
          <w:szCs w:val="30"/>
          <w:lang w:val="uk-UA" w:eastAsia="uk-UA"/>
        </w:rPr>
        <w:t>Л.М. Старцева</w:t>
      </w:r>
    </w:p>
    <w:p w:rsidR="00276703" w:rsidRDefault="00276703" w:rsidP="00276703">
      <w:pPr>
        <w:suppressAutoHyphens/>
        <w:spacing w:after="0" w:line="244" w:lineRule="auto"/>
        <w:jc w:val="center"/>
        <w:rPr>
          <w:rFonts w:ascii="Times New Roman" w:hAnsi="Times New Roman"/>
          <w:b/>
          <w:color w:val="000000"/>
          <w:spacing w:val="2"/>
          <w:sz w:val="28"/>
          <w:szCs w:val="28"/>
          <w:lang w:val="uk-UA" w:eastAsia="uk-UA"/>
        </w:rPr>
      </w:pPr>
      <w:r>
        <w:rPr>
          <w:rFonts w:ascii="Times New Roman" w:hAnsi="Times New Roman"/>
          <w:b/>
          <w:color w:val="000000"/>
          <w:spacing w:val="2"/>
          <w:sz w:val="28"/>
          <w:szCs w:val="28"/>
          <w:lang w:val="uk-UA" w:eastAsia="uk-UA"/>
        </w:rPr>
        <w:lastRenderedPageBreak/>
        <w:t>ЗАГАЛЬНА ХАРАКТЕРИСТИКА РОБОТИ</w:t>
      </w:r>
    </w:p>
    <w:p w:rsidR="00B51585" w:rsidRDefault="00B51585" w:rsidP="00276703">
      <w:pPr>
        <w:suppressAutoHyphens/>
        <w:spacing w:after="0" w:line="244" w:lineRule="auto"/>
        <w:jc w:val="center"/>
        <w:rPr>
          <w:rFonts w:ascii="Times New Roman" w:hAnsi="Times New Roman"/>
          <w:b/>
          <w:color w:val="000000"/>
          <w:spacing w:val="2"/>
          <w:sz w:val="28"/>
          <w:szCs w:val="28"/>
          <w:lang w:val="uk-UA" w:eastAsia="uk-UA"/>
        </w:rPr>
      </w:pPr>
    </w:p>
    <w:p w:rsidR="00276703" w:rsidRDefault="00276703" w:rsidP="00276703">
      <w:pPr>
        <w:spacing w:after="0" w:line="240" w:lineRule="auto"/>
        <w:ind w:firstLine="567"/>
        <w:jc w:val="both"/>
        <w:rPr>
          <w:rFonts w:ascii="Times New Roman" w:hAnsi="Times New Roman"/>
          <w:color w:val="000000"/>
          <w:spacing w:val="2"/>
          <w:sz w:val="28"/>
          <w:szCs w:val="28"/>
          <w:lang w:val="uk-UA" w:eastAsia="uk-UA"/>
        </w:rPr>
      </w:pPr>
      <w:r>
        <w:rPr>
          <w:rFonts w:ascii="Times New Roman" w:hAnsi="Times New Roman"/>
          <w:b/>
          <w:bCs/>
          <w:color w:val="000000"/>
          <w:spacing w:val="2"/>
          <w:sz w:val="28"/>
          <w:szCs w:val="28"/>
          <w:lang w:val="uk-UA" w:eastAsia="uk-UA"/>
        </w:rPr>
        <w:t xml:space="preserve">Актуальність теми. </w:t>
      </w:r>
      <w:r>
        <w:rPr>
          <w:rFonts w:ascii="Times New Roman" w:hAnsi="Times New Roman"/>
          <w:color w:val="000000"/>
          <w:spacing w:val="2"/>
          <w:sz w:val="28"/>
          <w:szCs w:val="28"/>
          <w:lang w:val="uk-UA" w:eastAsia="uk-UA"/>
        </w:rPr>
        <w:t>В умовах сьогодення генітальний пролапс (ГП) у 28,5–58,9 % випадків</w:t>
      </w:r>
      <w:r>
        <w:rPr>
          <w:rFonts w:ascii="Times New Roman" w:hAnsi="Times New Roman"/>
          <w:color w:val="FF00FF"/>
          <w:spacing w:val="2"/>
          <w:sz w:val="28"/>
          <w:szCs w:val="28"/>
          <w:lang w:val="uk-UA" w:eastAsia="uk-UA"/>
        </w:rPr>
        <w:t xml:space="preserve"> </w:t>
      </w:r>
      <w:r>
        <w:rPr>
          <w:rFonts w:ascii="Times New Roman" w:hAnsi="Times New Roman"/>
          <w:color w:val="000000"/>
          <w:spacing w:val="2"/>
          <w:sz w:val="28"/>
          <w:szCs w:val="28"/>
          <w:lang w:val="uk-UA" w:eastAsia="uk-UA"/>
        </w:rPr>
        <w:t>супроводжується порушенням функцій нижніх сечових шляхів, зумовлюючи спектр урологічних та гінекологічних розладів, що знижують якість життя жінок, а інколи призводять до їх повної дизадаптації (Возіанов О.Ф., 2010; Беженарь В.Ф., 2011; Пирогов В.О., 2013; Bartolami A., 2015). Саме нетримання сечі (НС), асоційоване з ГП, що виявляється у 25–50 % жіночого населення, належить до найактуальніших проблем сучасної урогінекології (6th International Cjnsultation on Continence, 2014).</w:t>
      </w:r>
    </w:p>
    <w:p w:rsidR="00276703" w:rsidRDefault="00276703" w:rsidP="00276703">
      <w:pPr>
        <w:spacing w:after="0" w:line="240" w:lineRule="auto"/>
        <w:ind w:firstLine="567"/>
        <w:jc w:val="both"/>
        <w:rPr>
          <w:rFonts w:ascii="Times New Roman" w:hAnsi="Times New Roman"/>
          <w:color w:val="000000"/>
          <w:sz w:val="28"/>
          <w:szCs w:val="28"/>
          <w:lang w:val="uk-UA" w:eastAsia="uk-UA"/>
        </w:rPr>
      </w:pPr>
      <w:r>
        <w:rPr>
          <w:rFonts w:ascii="Times New Roman" w:hAnsi="Times New Roman"/>
          <w:color w:val="000000"/>
          <w:spacing w:val="2"/>
          <w:sz w:val="28"/>
          <w:szCs w:val="28"/>
          <w:lang w:val="uk-UA" w:eastAsia="uk-UA"/>
        </w:rPr>
        <w:t xml:space="preserve">Недостатність сфінктерного апарату уретри та сечового міхура, як одна з основних причин НС на тлі ГП, визначається ступенем зміщення </w:t>
      </w:r>
      <w:r>
        <w:rPr>
          <w:rFonts w:ascii="Times New Roman" w:hAnsi="Times New Roman"/>
          <w:color w:val="000000"/>
          <w:sz w:val="28"/>
          <w:szCs w:val="28"/>
          <w:lang w:val="uk-UA" w:eastAsia="uk-UA"/>
        </w:rPr>
        <w:t xml:space="preserve">геніталій та характером вікових особливостей, досягаючи піка ускладнень захворювання (68,7 %) у постменопаузі (Возіанов С.О., 2012; Запорожан В.М., 2013; Черненко В.В., 2014; Ahmed F., 2014; Hamann M.F., 2015). Останнім часом простежується тенденція до «помолодшання» ГП, збільшення частоти та спектра урогінекологічних ускладнень із втягненням до процесу суміжних органів і порушенням їх функції (Балан В.Е., 2009; Ромащенко О.В., 2011; Nguyen J.N., 2011; Rouzi A.A., 2012; Nuppy R., 2014). Більш того, лише 20 % жінок своєчасно звертаються за спеціалізованою медичною допомогою з приводу ГП, лікування якого з урахуванням ускладнень проводиться, переважно, із запізненням, коли захворювання досягає апогею (Пирогов В.О., 2009; Мaher, 2010; Dmochowski R., 2011). Недостатньо висока ефективність консервативного лікування НС за умови ГП, а також виконання оперативного втручання навіть із залученням сучасних методик поєднується з урахуванням ускладнень та високою ймовірністю рецидивів захворювання (Constantini E., 2009; Argirovic R., 2011). </w:t>
      </w:r>
    </w:p>
    <w:p w:rsidR="00276703" w:rsidRDefault="00276703" w:rsidP="00276703">
      <w:pPr>
        <w:spacing w:after="0" w:line="240" w:lineRule="auto"/>
        <w:ind w:firstLine="567"/>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Враховуючи міждисциплінарну особливість досліджуваної проблеми за умови усунення ГП та його наслідків, у гінекологічній практиці переважно адекватно не враховуються причини супровідного функціонального порушення нижніх сечових шляхів у конкретної пацієнтки, що, відповідно, ускладнює вибір лікувальної тактики (Пушкарь Д.Ю., 2010; Weber A.M., 2012). Водночас в урологічній практиці не завжди повною мірою визначається характер анатомо-функціональних гінекологічних характеристик та вікових особливостей гормонального гомеостазу, суттєвих за умови усунення даної проблеми (Гладчук І.З., 2010; Petros P.E., 2011). До того ж відмічається велика кількість рецидивів (понад 40 %) захворювання з неповним ефектом відновлення нормального положення статевих органів і адекватного сечовипускання, тому, навіть за наявності близько 400 хірургічних методів лікування ГП, ведуться розробки нових хірургічних методик.</w:t>
      </w:r>
    </w:p>
    <w:p w:rsidR="00276703" w:rsidRDefault="00276703" w:rsidP="00276703">
      <w:pPr>
        <w:spacing w:after="0" w:line="240" w:lineRule="auto"/>
        <w:ind w:firstLine="567"/>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lastRenderedPageBreak/>
        <w:t>За таких умов зусилля урологів і урогінекологів спрямовані на пошук нових малоінвазивних, але ефективних методів лікування ГП. Досягнення міждисциплінарного консенсусу із врахуванням особливостей порушень функціонального стану тазових органів при ГП, адекватного використання можливостей щодо їх відновлення сприятиме обґрунтованому впровадженню специфічної, а не емпіричної терапії та запобіганню рецидивам захворювання.</w:t>
      </w:r>
    </w:p>
    <w:p w:rsidR="00276703" w:rsidRDefault="00276703" w:rsidP="00276703">
      <w:pPr>
        <w:spacing w:after="0" w:line="240" w:lineRule="auto"/>
        <w:ind w:firstLine="567"/>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Отже, на сучасному етапі як в усьому світі, так і в Україні відсутня узгоджена тактика ведення жінок різних вікових груп з ГП та порушенням функції нижніх сечових шляхів, а тим більше у поєднанні з урологічними захворюваннями, що спричиняють ускладнення цієї патології. </w:t>
      </w:r>
    </w:p>
    <w:p w:rsidR="00276703" w:rsidRDefault="00276703" w:rsidP="00276703">
      <w:pPr>
        <w:spacing w:after="0" w:line="240" w:lineRule="auto"/>
        <w:ind w:firstLine="567"/>
        <w:jc w:val="both"/>
        <w:rPr>
          <w:rFonts w:ascii="Times New Roman" w:hAnsi="Times New Roman"/>
          <w:b/>
          <w:color w:val="000000"/>
          <w:spacing w:val="2"/>
          <w:sz w:val="28"/>
          <w:szCs w:val="28"/>
          <w:lang w:val="uk-UA" w:eastAsia="zh-CN"/>
        </w:rPr>
      </w:pPr>
      <w:r>
        <w:rPr>
          <w:rFonts w:ascii="Times New Roman" w:hAnsi="Times New Roman"/>
          <w:color w:val="000000"/>
          <w:spacing w:val="2"/>
          <w:sz w:val="28"/>
          <w:szCs w:val="28"/>
          <w:lang w:val="uk-UA" w:eastAsia="zh-CN"/>
        </w:rPr>
        <w:t>Відсутність індивідуального підходу щодо вибору тактики хірургічного лікування хворих з урахуванням їх індивідуальних уродинамічних показників та чітких алгоритмів реабілітації таких пацієнток у ранньому післяопераційному періоді після хірургічної корекції пролапсу визначають актуальність даного дослідження.</w:t>
      </w:r>
    </w:p>
    <w:p w:rsidR="00276703" w:rsidRDefault="00276703" w:rsidP="00276703">
      <w:pPr>
        <w:spacing w:after="0" w:line="240" w:lineRule="auto"/>
        <w:ind w:firstLine="567"/>
        <w:jc w:val="both"/>
        <w:rPr>
          <w:rFonts w:ascii="Times New Roman" w:hAnsi="Times New Roman"/>
          <w:b/>
          <w:color w:val="000000"/>
          <w:spacing w:val="2"/>
          <w:sz w:val="28"/>
          <w:szCs w:val="28"/>
          <w:lang w:val="uk-UA" w:eastAsia="uk-UA"/>
        </w:rPr>
      </w:pPr>
      <w:r>
        <w:rPr>
          <w:rFonts w:ascii="Times New Roman" w:hAnsi="Times New Roman"/>
          <w:b/>
          <w:color w:val="000000"/>
          <w:spacing w:val="2"/>
          <w:sz w:val="28"/>
          <w:szCs w:val="28"/>
          <w:lang w:val="uk-UA" w:eastAsia="zh-CN"/>
        </w:rPr>
        <w:t xml:space="preserve">Зв’язок роботи з науковими програмами, планами, темами. </w:t>
      </w:r>
      <w:r>
        <w:rPr>
          <w:rFonts w:ascii="Times New Roman" w:hAnsi="Times New Roman"/>
          <w:color w:val="000000"/>
          <w:spacing w:val="2"/>
          <w:sz w:val="28"/>
          <w:szCs w:val="28"/>
          <w:lang w:val="uk-UA" w:eastAsia="zh-CN"/>
        </w:rPr>
        <w:t>Дисертація виконана відповідно до плану науково-дослідних робіт кафедри урології та нефрології Одеського національного медичного університету на тему «Роль молекулярно-генетичних, метаболічних та ферментативно-ендокринних порушень в патогенезі та клінічному перебігу захворювань органів сечостатевої системи і їх вплив на періопераційну тактику, характер лікування та реабілітацію хворих» (номер держреєстрації 0111U010174). Здобувач є співвиконавцем теми.</w:t>
      </w:r>
      <w:r>
        <w:rPr>
          <w:sz w:val="28"/>
          <w:szCs w:val="28"/>
          <w:lang w:val="uk-UA"/>
        </w:rPr>
        <w:t xml:space="preserve"> </w:t>
      </w:r>
      <w:r>
        <w:rPr>
          <w:rFonts w:ascii="Times New Roman" w:hAnsi="Times New Roman"/>
          <w:sz w:val="28"/>
          <w:szCs w:val="28"/>
          <w:lang w:val="uk-UA"/>
        </w:rPr>
        <w:t>Проведена біоетична експертиза дисертаційної роботи (протокол № 77В від 06.03.2015 р.)</w:t>
      </w:r>
    </w:p>
    <w:p w:rsidR="00276703" w:rsidRDefault="00276703" w:rsidP="00276703">
      <w:pPr>
        <w:spacing w:after="0" w:line="240" w:lineRule="auto"/>
        <w:ind w:firstLine="567"/>
        <w:jc w:val="both"/>
        <w:rPr>
          <w:rFonts w:ascii="Times New Roman" w:hAnsi="Times New Roman"/>
          <w:b/>
          <w:color w:val="000000"/>
          <w:spacing w:val="2"/>
          <w:sz w:val="28"/>
          <w:szCs w:val="28"/>
          <w:lang w:val="uk-UA" w:eastAsia="uk-UA"/>
        </w:rPr>
      </w:pPr>
      <w:r>
        <w:rPr>
          <w:rFonts w:ascii="Times New Roman" w:hAnsi="Times New Roman"/>
          <w:b/>
          <w:color w:val="000000"/>
          <w:spacing w:val="2"/>
          <w:sz w:val="28"/>
          <w:szCs w:val="28"/>
          <w:lang w:val="uk-UA" w:eastAsia="uk-UA"/>
        </w:rPr>
        <w:t xml:space="preserve">Мета дослідження. </w:t>
      </w:r>
      <w:r>
        <w:rPr>
          <w:rFonts w:ascii="Times New Roman" w:hAnsi="Times New Roman"/>
          <w:color w:val="000000"/>
          <w:spacing w:val="2"/>
          <w:sz w:val="28"/>
          <w:szCs w:val="28"/>
          <w:lang w:val="uk-UA" w:eastAsia="uk-UA"/>
        </w:rPr>
        <w:t>Покращання ефективності надання спеціалізованої допомоги жінкам, які страждають на нетримання сечі та генітальний пролапс, шляхом удосконалення діагностики та розробки експериментально обґрунтованої методики симультанного хірургічного втручання.</w:t>
      </w:r>
    </w:p>
    <w:p w:rsidR="00276703" w:rsidRDefault="00276703" w:rsidP="00276703">
      <w:pPr>
        <w:spacing w:after="0" w:line="240" w:lineRule="auto"/>
        <w:ind w:firstLine="567"/>
        <w:jc w:val="both"/>
        <w:rPr>
          <w:rFonts w:ascii="Times New Roman" w:hAnsi="Times New Roman"/>
          <w:color w:val="000000"/>
          <w:sz w:val="28"/>
          <w:szCs w:val="28"/>
          <w:lang w:val="uk-UA" w:eastAsia="zh-CN"/>
        </w:rPr>
      </w:pPr>
      <w:r>
        <w:rPr>
          <w:rFonts w:ascii="Times New Roman" w:hAnsi="Times New Roman"/>
          <w:bCs/>
          <w:color w:val="000000"/>
          <w:spacing w:val="2"/>
          <w:sz w:val="28"/>
          <w:szCs w:val="28"/>
          <w:lang w:val="uk-UA" w:eastAsia="uk-UA"/>
        </w:rPr>
        <w:t>Завдання дослідження.</w:t>
      </w:r>
      <w:r>
        <w:rPr>
          <w:rFonts w:ascii="Times New Roman" w:hAnsi="Times New Roman"/>
          <w:color w:val="000000"/>
          <w:spacing w:val="2"/>
          <w:sz w:val="28"/>
          <w:szCs w:val="28"/>
          <w:lang w:val="uk-UA" w:eastAsia="uk-UA"/>
        </w:rPr>
        <w:t xml:space="preserve"> Для реалізації поставленої мети було розв’язано такі завдання:</w:t>
      </w:r>
      <w:r>
        <w:rPr>
          <w:rFonts w:ascii="Times New Roman" w:hAnsi="Times New Roman"/>
          <w:b/>
          <w:color w:val="000000"/>
          <w:spacing w:val="2"/>
          <w:sz w:val="28"/>
          <w:szCs w:val="28"/>
          <w:lang w:val="uk-UA" w:eastAsia="uk-UA"/>
        </w:rPr>
        <w:t xml:space="preserve"> </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1. Визначити спектр урологічних ускладнень генітального пролапсу у жінок репродуктивного та перименопаузального віку на підставі ретроспективного аналізу.</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2. Визначити головні клініко-анамнестичні та анатомічні фактори, що впливають на виникнення та перебіг функціональних порушень нижніх сечових шляхів у хворих на генітальний пролапс різних вікових груп. </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3. Виявити ускладнення хірургічного лікування нетримання сечі на тлі генітального пролапсу з урахуванням ступеня їх вираженості та відповідно до методу операції, з подальшим обґрунтуванням диференційованих підходів щодо лікувальної тактики і методів реабілітації хворих.</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pacing w:val="-4"/>
          <w:sz w:val="28"/>
          <w:szCs w:val="28"/>
          <w:lang w:val="uk-UA" w:eastAsia="zh-CN"/>
        </w:rPr>
      </w:pPr>
      <w:r>
        <w:rPr>
          <w:rFonts w:ascii="Times New Roman" w:hAnsi="Times New Roman"/>
          <w:color w:val="000000"/>
          <w:spacing w:val="-4"/>
          <w:sz w:val="28"/>
          <w:szCs w:val="28"/>
          <w:lang w:val="uk-UA" w:eastAsia="zh-CN"/>
        </w:rPr>
        <w:t xml:space="preserve">4. Провести порівняльний клініко-експериментальний аналіз на щурах впливу проленової сітки і комбінації проленової сітки із введенням плазми, </w:t>
      </w:r>
      <w:r>
        <w:rPr>
          <w:rFonts w:ascii="Times New Roman" w:hAnsi="Times New Roman"/>
          <w:color w:val="000000"/>
          <w:spacing w:val="-4"/>
          <w:sz w:val="28"/>
          <w:szCs w:val="28"/>
          <w:lang w:val="uk-UA" w:eastAsia="zh-CN"/>
        </w:rPr>
        <w:lastRenderedPageBreak/>
        <w:t>збагаченої тромбоцитами, на стан детрузора і слизової оболонки сечового міхура.</w:t>
      </w:r>
    </w:p>
    <w:p w:rsidR="00276703" w:rsidRDefault="00276703" w:rsidP="00276703">
      <w:pPr>
        <w:shd w:val="clear" w:color="auto" w:fill="FFFFFF"/>
        <w:tabs>
          <w:tab w:val="left" w:pos="365"/>
        </w:tabs>
        <w:spacing w:after="0" w:line="240" w:lineRule="auto"/>
        <w:ind w:firstLine="567"/>
        <w:jc w:val="both"/>
        <w:rPr>
          <w:rFonts w:ascii="Times New Roman" w:hAnsi="Times New Roman"/>
          <w:i/>
          <w:iCs/>
          <w:color w:val="000000"/>
          <w:spacing w:val="2"/>
          <w:sz w:val="28"/>
          <w:szCs w:val="28"/>
          <w:lang w:val="uk-UA" w:eastAsia="zh-CN"/>
        </w:rPr>
      </w:pPr>
      <w:r>
        <w:rPr>
          <w:rFonts w:ascii="Times New Roman" w:hAnsi="Times New Roman"/>
          <w:color w:val="000000"/>
          <w:sz w:val="28"/>
          <w:szCs w:val="28"/>
          <w:lang w:val="uk-UA" w:eastAsia="zh-CN"/>
        </w:rPr>
        <w:t>5. Розробити, оцінити та впровадити алгоритм періопераційної діагностики та диференційованої лікувальної тактики при стресовому нетриманні сечі у жінок з ГП.</w:t>
      </w:r>
      <w:r>
        <w:rPr>
          <w:rFonts w:ascii="Times New Roman" w:hAnsi="Times New Roman"/>
          <w:i/>
          <w:iCs/>
          <w:color w:val="000000"/>
          <w:spacing w:val="2"/>
          <w:sz w:val="28"/>
          <w:szCs w:val="28"/>
          <w:lang w:val="uk-UA" w:eastAsia="zh-CN"/>
        </w:rPr>
        <w:t xml:space="preserve"> </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pacing w:val="2"/>
          <w:sz w:val="28"/>
          <w:szCs w:val="28"/>
          <w:lang w:val="uk-UA" w:eastAsia="zh-CN"/>
        </w:rPr>
      </w:pPr>
      <w:r>
        <w:rPr>
          <w:rFonts w:ascii="Times New Roman" w:hAnsi="Times New Roman"/>
          <w:i/>
          <w:iCs/>
          <w:color w:val="000000"/>
          <w:spacing w:val="2"/>
          <w:sz w:val="28"/>
          <w:szCs w:val="28"/>
          <w:lang w:val="uk-UA" w:eastAsia="zh-CN"/>
        </w:rPr>
        <w:t>Об’єкт дослідження</w:t>
      </w:r>
      <w:r>
        <w:rPr>
          <w:rFonts w:ascii="Times New Roman" w:hAnsi="Times New Roman"/>
          <w:color w:val="000000"/>
          <w:spacing w:val="2"/>
          <w:sz w:val="28"/>
          <w:szCs w:val="28"/>
          <w:lang w:val="uk-UA" w:eastAsia="zh-CN"/>
        </w:rPr>
        <w:t xml:space="preserve"> – стресове нетримання сечі, генітальний пролапс. </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pacing w:val="2"/>
          <w:sz w:val="28"/>
          <w:szCs w:val="28"/>
          <w:lang w:val="uk-UA" w:eastAsia="uk-UA"/>
        </w:rPr>
      </w:pPr>
      <w:r>
        <w:rPr>
          <w:rFonts w:ascii="Times New Roman" w:hAnsi="Times New Roman"/>
          <w:i/>
          <w:iCs/>
          <w:color w:val="000000"/>
          <w:spacing w:val="2"/>
          <w:sz w:val="28"/>
          <w:szCs w:val="28"/>
          <w:lang w:val="uk-UA" w:eastAsia="zh-CN"/>
        </w:rPr>
        <w:t>Предмет дослідження:</w:t>
      </w:r>
      <w:r>
        <w:rPr>
          <w:rFonts w:ascii="Times New Roman" w:hAnsi="Times New Roman"/>
          <w:b/>
          <w:bCs/>
          <w:color w:val="000000"/>
          <w:spacing w:val="2"/>
          <w:sz w:val="28"/>
          <w:szCs w:val="28"/>
          <w:lang w:val="uk-UA" w:eastAsia="zh-CN"/>
        </w:rPr>
        <w:t xml:space="preserve"> </w:t>
      </w:r>
      <w:r>
        <w:rPr>
          <w:rFonts w:ascii="Times New Roman" w:hAnsi="Times New Roman"/>
          <w:color w:val="000000"/>
          <w:spacing w:val="2"/>
          <w:sz w:val="28"/>
          <w:szCs w:val="28"/>
          <w:lang w:val="uk-UA" w:eastAsia="zh-CN"/>
        </w:rPr>
        <w:t xml:space="preserve">функція детрузора та уретрального сфінктера, </w:t>
      </w:r>
      <w:r>
        <w:rPr>
          <w:rFonts w:ascii="Times New Roman" w:hAnsi="Times New Roman"/>
          <w:color w:val="000000"/>
          <w:spacing w:val="2"/>
          <w:sz w:val="28"/>
          <w:szCs w:val="28"/>
          <w:lang w:val="uk-UA" w:eastAsia="uk-UA"/>
        </w:rPr>
        <w:t xml:space="preserve">вплив хірургічного лікування на уродинамічні показники, вплив експлантів і автотрансплантатів на стан детрузора в експерименті, компенсаторні механізми відновлення сечовипускання, якість життя при нетриманні сечі у жінок з генітальним пролапсом. </w:t>
      </w:r>
    </w:p>
    <w:p w:rsidR="00276703" w:rsidRDefault="00276703" w:rsidP="00276703">
      <w:pPr>
        <w:shd w:val="clear" w:color="auto" w:fill="FFFFFF"/>
        <w:tabs>
          <w:tab w:val="left" w:pos="365"/>
        </w:tabs>
        <w:spacing w:after="0" w:line="240" w:lineRule="auto"/>
        <w:ind w:firstLine="567"/>
        <w:jc w:val="both"/>
        <w:rPr>
          <w:rFonts w:ascii="Times New Roman" w:hAnsi="Times New Roman"/>
          <w:color w:val="000000"/>
          <w:spacing w:val="2"/>
          <w:sz w:val="28"/>
          <w:szCs w:val="28"/>
          <w:lang w:val="uk-UA"/>
        </w:rPr>
      </w:pPr>
      <w:r>
        <w:rPr>
          <w:rFonts w:ascii="Times New Roman" w:hAnsi="Times New Roman"/>
          <w:b/>
          <w:bCs/>
          <w:color w:val="000000"/>
          <w:spacing w:val="2"/>
          <w:sz w:val="28"/>
          <w:szCs w:val="28"/>
          <w:lang w:val="uk-UA"/>
        </w:rPr>
        <w:t>Методи дослідження</w:t>
      </w:r>
      <w:r>
        <w:rPr>
          <w:rFonts w:ascii="Times New Roman" w:hAnsi="Times New Roman"/>
          <w:color w:val="000000"/>
          <w:spacing w:val="2"/>
          <w:sz w:val="28"/>
          <w:szCs w:val="28"/>
          <w:lang w:val="uk-UA"/>
        </w:rPr>
        <w:t xml:space="preserve"> – загальноклінічні, клініко-лабораторні, інструментальні, уродинамічні, мікробіологічні, патоморфологічні, ультрасонографічні, рентгенологічні, експериментальне моделювання, статистичні.</w:t>
      </w:r>
    </w:p>
    <w:p w:rsidR="00276703" w:rsidRDefault="00276703" w:rsidP="00276703">
      <w:pPr>
        <w:spacing w:after="0" w:line="240" w:lineRule="auto"/>
        <w:ind w:firstLine="567"/>
        <w:jc w:val="both"/>
        <w:rPr>
          <w:rFonts w:ascii="Times New Roman" w:hAnsi="Times New Roman"/>
          <w:spacing w:val="2"/>
          <w:sz w:val="28"/>
          <w:szCs w:val="28"/>
          <w:lang w:val="uk-UA" w:eastAsia="uk-UA"/>
        </w:rPr>
      </w:pPr>
      <w:r>
        <w:rPr>
          <w:rFonts w:ascii="Times New Roman" w:hAnsi="Times New Roman"/>
          <w:b/>
          <w:color w:val="000000"/>
          <w:spacing w:val="2"/>
          <w:sz w:val="28"/>
          <w:szCs w:val="28"/>
          <w:lang w:val="uk-UA" w:eastAsia="uk-UA"/>
        </w:rPr>
        <w:t>Наукова новизна одержаних результатів.</w:t>
      </w:r>
      <w:r>
        <w:rPr>
          <w:rFonts w:ascii="Times New Roman" w:hAnsi="Times New Roman"/>
          <w:color w:val="000000"/>
          <w:spacing w:val="2"/>
          <w:sz w:val="28"/>
          <w:szCs w:val="28"/>
          <w:lang w:val="uk-UA" w:eastAsia="uk-UA"/>
        </w:rPr>
        <w:t xml:space="preserve"> </w:t>
      </w:r>
      <w:r>
        <w:rPr>
          <w:rFonts w:ascii="Times New Roman" w:hAnsi="Times New Roman"/>
          <w:spacing w:val="2"/>
          <w:sz w:val="28"/>
          <w:szCs w:val="28"/>
          <w:lang w:val="uk-UA" w:eastAsia="uk-UA"/>
        </w:rPr>
        <w:t xml:space="preserve">Сформульовано наукову концепцію щодо комплексної оцінки показників соматичного стану хворих, характеру порушень уродинаміки нижніх сечових шляхів та рівня детрузорної і уретральної недостатності з урахуванням </w:t>
      </w:r>
      <w:r>
        <w:rPr>
          <w:rFonts w:ascii="Times New Roman" w:hAnsi="Times New Roman"/>
          <w:sz w:val="28"/>
          <w:szCs w:val="28"/>
          <w:lang w:val="uk-UA"/>
        </w:rPr>
        <w:t>етіопатогенетичних</w:t>
      </w:r>
      <w:r>
        <w:rPr>
          <w:rFonts w:ascii="Times New Roman" w:hAnsi="Times New Roman"/>
          <w:spacing w:val="2"/>
          <w:sz w:val="28"/>
          <w:szCs w:val="28"/>
          <w:lang w:val="uk-UA" w:eastAsia="uk-UA"/>
        </w:rPr>
        <w:t xml:space="preserve"> особливостей формування стресового нетримання сечі та стану сполучнотканинних структур промежини у виборі показань до хірургічного лікування.</w:t>
      </w:r>
    </w:p>
    <w:p w:rsidR="00276703" w:rsidRDefault="00276703" w:rsidP="00276703">
      <w:pPr>
        <w:spacing w:after="0" w:line="240" w:lineRule="auto"/>
        <w:ind w:firstLine="567"/>
        <w:jc w:val="both"/>
        <w:rPr>
          <w:rFonts w:ascii="Times New Roman" w:hAnsi="Times New Roman"/>
          <w:spacing w:val="2"/>
          <w:sz w:val="28"/>
          <w:szCs w:val="28"/>
          <w:lang w:val="uk-UA" w:eastAsia="uk-UA"/>
        </w:rPr>
      </w:pPr>
      <w:r>
        <w:rPr>
          <w:rFonts w:ascii="Times New Roman" w:hAnsi="Times New Roman"/>
          <w:spacing w:val="2"/>
          <w:sz w:val="28"/>
          <w:szCs w:val="28"/>
          <w:lang w:val="uk-UA" w:eastAsia="uk-UA"/>
        </w:rPr>
        <w:t xml:space="preserve">Встановлено основні причини хірургічних невдач та урологічних ускладнень у жінок зі стресовим нетриманням сечі та пролапсом тазових органів і на підставі ретроспективного дослідження розроблено та науково обґрунтовано </w:t>
      </w:r>
      <w:r>
        <w:rPr>
          <w:rFonts w:ascii="Times New Roman" w:hAnsi="Times New Roman"/>
          <w:sz w:val="28"/>
          <w:szCs w:val="28"/>
          <w:lang w:val="uk-UA"/>
        </w:rPr>
        <w:t xml:space="preserve">періопераційний моніторинг, в основу якого покладено застосування електрофізіологічних методів та комплексного уродинамічного дослідження. Одержано науково обґрунтовані докази переваг застосування комбінації </w:t>
      </w:r>
      <w:r>
        <w:rPr>
          <w:rFonts w:ascii="Times New Roman" w:hAnsi="Times New Roman"/>
          <w:color w:val="000000"/>
          <w:sz w:val="28"/>
          <w:szCs w:val="28"/>
          <w:lang w:val="uk-UA"/>
        </w:rPr>
        <w:t>сітчастого експланта</w:t>
      </w:r>
      <w:r>
        <w:rPr>
          <w:rFonts w:ascii="Times New Roman" w:hAnsi="Times New Roman"/>
          <w:sz w:val="28"/>
          <w:szCs w:val="28"/>
          <w:lang w:val="uk-UA"/>
        </w:rPr>
        <w:t xml:space="preserve"> й автотрансплантатів, що представлені жировою тканиною, збагаченою автологічними тромбоцитами, при лікуванні уродинамічних порушень у жінок з генітальним пролапсом.</w:t>
      </w:r>
    </w:p>
    <w:p w:rsidR="00276703" w:rsidRDefault="00276703" w:rsidP="00276703">
      <w:pPr>
        <w:spacing w:after="0" w:line="240" w:lineRule="auto"/>
        <w:ind w:firstLine="567"/>
        <w:jc w:val="both"/>
        <w:rPr>
          <w:rFonts w:ascii="Times New Roman" w:hAnsi="Times New Roman"/>
          <w:spacing w:val="2"/>
          <w:sz w:val="28"/>
          <w:szCs w:val="28"/>
          <w:lang w:val="uk-UA" w:eastAsia="uk-UA"/>
        </w:rPr>
      </w:pPr>
      <w:r>
        <w:rPr>
          <w:rFonts w:ascii="Times New Roman" w:hAnsi="Times New Roman"/>
          <w:spacing w:val="2"/>
          <w:sz w:val="28"/>
          <w:szCs w:val="28"/>
          <w:lang w:val="uk-UA" w:eastAsia="uk-UA"/>
        </w:rPr>
        <w:t xml:space="preserve">Отримано оригінальні факти й експериментальні докази стосовно того, що експлант для TVT-уретропексії є безпечним щодо впливу на біологічні тканини, а жирова тканина у поєднанні з плазмою, збагаченою автологічними тромбоцитами, створює умови для об’ємної пластики та </w:t>
      </w:r>
      <w:r>
        <w:rPr>
          <w:rFonts w:ascii="Times New Roman" w:hAnsi="Times New Roman"/>
          <w:color w:val="000000"/>
          <w:spacing w:val="2"/>
          <w:sz w:val="28"/>
          <w:szCs w:val="28"/>
          <w:lang w:val="uk-UA" w:eastAsia="uk-UA"/>
        </w:rPr>
        <w:t>позитивно впливає на неоангіогенез і утворення зрілої сполучної тканини в</w:t>
      </w:r>
      <w:r>
        <w:rPr>
          <w:rFonts w:ascii="Times New Roman" w:hAnsi="Times New Roman"/>
          <w:spacing w:val="2"/>
          <w:sz w:val="28"/>
          <w:szCs w:val="28"/>
          <w:lang w:val="uk-UA" w:eastAsia="uk-UA"/>
        </w:rPr>
        <w:t xml:space="preserve"> періімплантаційній зоні.</w:t>
      </w:r>
    </w:p>
    <w:p w:rsidR="00276703" w:rsidRDefault="00276703" w:rsidP="00276703">
      <w:pPr>
        <w:spacing w:after="0" w:line="240" w:lineRule="auto"/>
        <w:ind w:firstLine="567"/>
        <w:jc w:val="both"/>
        <w:rPr>
          <w:rFonts w:ascii="Times New Roman" w:hAnsi="Times New Roman"/>
          <w:spacing w:val="2"/>
          <w:sz w:val="28"/>
          <w:szCs w:val="28"/>
          <w:lang w:val="uk-UA" w:eastAsia="uk-UA"/>
        </w:rPr>
      </w:pPr>
      <w:r>
        <w:rPr>
          <w:rFonts w:ascii="Times New Roman" w:hAnsi="Times New Roman"/>
          <w:spacing w:val="2"/>
          <w:sz w:val="28"/>
          <w:szCs w:val="28"/>
          <w:lang w:val="uk-UA" w:eastAsia="uk-UA"/>
        </w:rPr>
        <w:t xml:space="preserve">Розроблено методику депонування жирової автомаси та плазми, збагаченої автологічними тромбоцитами, парауретрально та паравезикально </w:t>
      </w:r>
      <w:r>
        <w:rPr>
          <w:rFonts w:ascii="Times New Roman" w:hAnsi="Times New Roman"/>
          <w:color w:val="000000"/>
          <w:spacing w:val="2"/>
          <w:sz w:val="28"/>
          <w:szCs w:val="28"/>
          <w:lang w:val="uk-UA" w:eastAsia="uk-UA"/>
        </w:rPr>
        <w:t>в зоні сітчастого експланта у жінок зі стресовим нетриманням сечі та</w:t>
      </w:r>
      <w:r>
        <w:rPr>
          <w:rFonts w:ascii="Times New Roman" w:hAnsi="Times New Roman"/>
          <w:spacing w:val="2"/>
          <w:sz w:val="28"/>
          <w:szCs w:val="28"/>
          <w:lang w:val="uk-UA" w:eastAsia="uk-UA"/>
        </w:rPr>
        <w:t xml:space="preserve"> пролапсом тазових органів, що дозволяє </w:t>
      </w:r>
      <w:r>
        <w:rPr>
          <w:rFonts w:ascii="Times New Roman" w:hAnsi="Times New Roman"/>
          <w:sz w:val="28"/>
          <w:szCs w:val="28"/>
          <w:lang w:val="uk-UA"/>
        </w:rPr>
        <w:t>нормалізувати функції везикоуретрального сегмента</w:t>
      </w:r>
      <w:r>
        <w:rPr>
          <w:rFonts w:ascii="Times New Roman" w:hAnsi="Times New Roman"/>
          <w:spacing w:val="2"/>
          <w:sz w:val="28"/>
          <w:szCs w:val="28"/>
          <w:lang w:val="uk-UA" w:eastAsia="uk-UA"/>
        </w:rPr>
        <w:t xml:space="preserve"> та відновити сфінктерний механізм.</w:t>
      </w:r>
    </w:p>
    <w:p w:rsidR="00276703" w:rsidRDefault="00276703" w:rsidP="00276703">
      <w:pPr>
        <w:spacing w:after="0" w:line="240" w:lineRule="auto"/>
        <w:ind w:firstLine="567"/>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 xml:space="preserve"> </w:t>
      </w:r>
    </w:p>
    <w:p w:rsidR="00276703" w:rsidRDefault="00276703" w:rsidP="00276703">
      <w:pPr>
        <w:spacing w:after="0" w:line="240" w:lineRule="auto"/>
        <w:ind w:firstLine="567"/>
        <w:jc w:val="both"/>
        <w:rPr>
          <w:rFonts w:ascii="Times New Roman" w:hAnsi="Times New Roman"/>
          <w:spacing w:val="2"/>
          <w:sz w:val="28"/>
          <w:szCs w:val="28"/>
          <w:lang w:val="uk-UA" w:eastAsia="uk-UA"/>
        </w:rPr>
      </w:pPr>
      <w:r>
        <w:rPr>
          <w:rFonts w:ascii="Times New Roman" w:hAnsi="Times New Roman"/>
          <w:b/>
          <w:color w:val="000000"/>
          <w:spacing w:val="2"/>
          <w:sz w:val="28"/>
          <w:szCs w:val="28"/>
          <w:lang w:val="uk-UA" w:eastAsia="uk-UA"/>
        </w:rPr>
        <w:lastRenderedPageBreak/>
        <w:t>Практичне значення отриманих результатів.</w:t>
      </w:r>
      <w:r>
        <w:rPr>
          <w:rFonts w:ascii="Times New Roman" w:hAnsi="Times New Roman"/>
          <w:bCs/>
          <w:color w:val="000000"/>
          <w:spacing w:val="2"/>
          <w:sz w:val="28"/>
          <w:szCs w:val="28"/>
          <w:lang w:val="uk-UA" w:eastAsia="uk-UA"/>
        </w:rPr>
        <w:t xml:space="preserve"> </w:t>
      </w:r>
      <w:r>
        <w:rPr>
          <w:rFonts w:ascii="Times New Roman" w:hAnsi="Times New Roman"/>
          <w:spacing w:val="2"/>
          <w:sz w:val="28"/>
          <w:szCs w:val="28"/>
          <w:lang w:val="uk-UA" w:eastAsia="uk-UA"/>
        </w:rPr>
        <w:t xml:space="preserve">Розроблено та впроваджено в клінічну практику діагностично-лікувальний алгоритм у жінок, хворих на стресове нетримання сечі при генітальному пролапсі, що забезпечує диференційований підхід у виборі показань до хірургічної тактики та реалізацію заходів щодо патогенетично спрямованого лікування. </w:t>
      </w:r>
    </w:p>
    <w:p w:rsidR="00276703" w:rsidRDefault="00276703" w:rsidP="00276703">
      <w:pPr>
        <w:tabs>
          <w:tab w:val="left" w:pos="577"/>
        </w:tabs>
        <w:spacing w:after="0" w:line="240" w:lineRule="auto"/>
        <w:ind w:firstLine="567"/>
        <w:jc w:val="both"/>
        <w:rPr>
          <w:rFonts w:ascii="Times New Roman" w:hAnsi="Times New Roman"/>
          <w:b/>
          <w:bCs/>
          <w:color w:val="000000"/>
          <w:spacing w:val="2"/>
          <w:sz w:val="28"/>
          <w:szCs w:val="28"/>
          <w:lang w:val="uk-UA" w:eastAsia="zh-CN"/>
        </w:rPr>
      </w:pPr>
      <w:r>
        <w:rPr>
          <w:rFonts w:ascii="Times New Roman" w:hAnsi="Times New Roman"/>
          <w:spacing w:val="2"/>
          <w:sz w:val="28"/>
          <w:szCs w:val="28"/>
          <w:lang w:val="uk-UA" w:eastAsia="uk-UA"/>
        </w:rPr>
        <w:t xml:space="preserve">Удосконалено спосіб хірургічного лікування стресового нетримання сечі при генітальному пролапсі шляхом комбінованого застосування </w:t>
      </w:r>
      <w:r>
        <w:rPr>
          <w:rFonts w:ascii="Times New Roman" w:hAnsi="Times New Roman"/>
          <w:color w:val="000000"/>
          <w:spacing w:val="2"/>
          <w:sz w:val="28"/>
          <w:szCs w:val="28"/>
          <w:lang w:val="uk-UA" w:eastAsia="uk-UA"/>
        </w:rPr>
        <w:t>експланта</w:t>
      </w:r>
      <w:r>
        <w:rPr>
          <w:rFonts w:ascii="Times New Roman" w:hAnsi="Times New Roman"/>
          <w:spacing w:val="2"/>
          <w:sz w:val="28"/>
          <w:szCs w:val="28"/>
          <w:lang w:val="uk-UA" w:eastAsia="uk-UA"/>
        </w:rPr>
        <w:t xml:space="preserve"> з проленової сітки та об’ємної пластики парауретральної та паравезикальної клітковин суспензією автологічної жирової тканини, збагаченої плазмою з автологічними тромбоцитами, що нормалізують везикоуретральний сегмент та відновлюють сфінктерний механізм за рахунок підсилення неоангіогенезу та формування зрілої сполучної тканини. </w:t>
      </w:r>
    </w:p>
    <w:p w:rsidR="00276703" w:rsidRDefault="00276703" w:rsidP="00276703">
      <w:pPr>
        <w:tabs>
          <w:tab w:val="left" w:pos="577"/>
        </w:tabs>
        <w:spacing w:after="0" w:line="240" w:lineRule="auto"/>
        <w:ind w:firstLine="567"/>
        <w:jc w:val="both"/>
        <w:rPr>
          <w:rFonts w:ascii="Times New Roman" w:hAnsi="Times New Roman"/>
          <w:color w:val="000000"/>
          <w:spacing w:val="2"/>
          <w:sz w:val="28"/>
          <w:szCs w:val="28"/>
          <w:lang w:val="uk-UA" w:eastAsia="uk-UA"/>
        </w:rPr>
      </w:pPr>
      <w:r>
        <w:rPr>
          <w:rFonts w:ascii="Times New Roman" w:hAnsi="Times New Roman"/>
          <w:b/>
          <w:bCs/>
          <w:color w:val="000000"/>
          <w:spacing w:val="2"/>
          <w:sz w:val="28"/>
          <w:szCs w:val="28"/>
        </w:rPr>
        <w:t>Особистий внесок здобувача</w:t>
      </w:r>
      <w:r>
        <w:rPr>
          <w:rFonts w:ascii="Times New Roman" w:hAnsi="Times New Roman"/>
          <w:b/>
          <w:bCs/>
          <w:color w:val="000000"/>
          <w:spacing w:val="2"/>
          <w:sz w:val="28"/>
          <w:szCs w:val="28"/>
          <w:lang w:val="uk-UA"/>
        </w:rPr>
        <w:t xml:space="preserve">. </w:t>
      </w:r>
      <w:r>
        <w:rPr>
          <w:rFonts w:ascii="Times New Roman" w:hAnsi="Times New Roman"/>
          <w:color w:val="000000"/>
          <w:spacing w:val="2"/>
          <w:sz w:val="28"/>
          <w:szCs w:val="28"/>
        </w:rPr>
        <w:t>Іде</w:t>
      </w:r>
      <w:r>
        <w:rPr>
          <w:rFonts w:ascii="Times New Roman" w:hAnsi="Times New Roman"/>
          <w:color w:val="000000"/>
          <w:spacing w:val="2"/>
          <w:sz w:val="28"/>
          <w:szCs w:val="28"/>
          <w:lang w:val="uk-UA"/>
        </w:rPr>
        <w:t>ю</w:t>
      </w:r>
      <w:r>
        <w:rPr>
          <w:rFonts w:ascii="Times New Roman" w:hAnsi="Times New Roman"/>
          <w:color w:val="000000"/>
          <w:spacing w:val="2"/>
          <w:sz w:val="28"/>
          <w:szCs w:val="28"/>
        </w:rPr>
        <w:t xml:space="preserve"> наукової роботи розроблен</w:t>
      </w:r>
      <w:r>
        <w:rPr>
          <w:rFonts w:ascii="Times New Roman" w:hAnsi="Times New Roman"/>
          <w:color w:val="000000"/>
          <w:spacing w:val="2"/>
          <w:sz w:val="28"/>
          <w:szCs w:val="28"/>
          <w:lang w:val="uk-UA"/>
        </w:rPr>
        <w:t>о</w:t>
      </w:r>
      <w:r>
        <w:rPr>
          <w:rFonts w:ascii="Times New Roman" w:hAnsi="Times New Roman"/>
          <w:color w:val="000000"/>
          <w:spacing w:val="2"/>
          <w:sz w:val="28"/>
          <w:szCs w:val="28"/>
        </w:rPr>
        <w:t xml:space="preserve"> разом із науковим керівником. Автором особисто проаналізовано літературу з проблеми, проведено інформаційний пошук. Розробк</w:t>
      </w:r>
      <w:r>
        <w:rPr>
          <w:rFonts w:ascii="Times New Roman" w:hAnsi="Times New Roman"/>
          <w:color w:val="000000"/>
          <w:spacing w:val="2"/>
          <w:sz w:val="28"/>
          <w:szCs w:val="28"/>
          <w:lang w:val="uk-UA"/>
        </w:rPr>
        <w:t>у</w:t>
      </w:r>
      <w:r>
        <w:rPr>
          <w:rFonts w:ascii="Times New Roman" w:hAnsi="Times New Roman"/>
          <w:color w:val="000000"/>
          <w:spacing w:val="2"/>
          <w:sz w:val="28"/>
          <w:szCs w:val="28"/>
        </w:rPr>
        <w:t xml:space="preserve"> історій хвороби, анкетування хворих, обстеження хворих автором виконано самостійно. Автор особисто брав участь у проведенні консервативного </w:t>
      </w:r>
      <w:r>
        <w:rPr>
          <w:rFonts w:ascii="Times New Roman" w:hAnsi="Times New Roman"/>
          <w:color w:val="000000"/>
          <w:spacing w:val="2"/>
          <w:sz w:val="28"/>
          <w:szCs w:val="28"/>
          <w:lang w:val="uk-UA"/>
        </w:rPr>
        <w:t xml:space="preserve">та хірургічного </w:t>
      </w:r>
      <w:r>
        <w:rPr>
          <w:rFonts w:ascii="Times New Roman" w:hAnsi="Times New Roman"/>
          <w:color w:val="000000"/>
          <w:spacing w:val="2"/>
          <w:sz w:val="28"/>
          <w:szCs w:val="28"/>
        </w:rPr>
        <w:t>лікування пацієнток.</w:t>
      </w:r>
    </w:p>
    <w:p w:rsidR="00276703" w:rsidRDefault="00276703" w:rsidP="00276703">
      <w:pPr>
        <w:shd w:val="clear" w:color="auto" w:fill="FFFFFF"/>
        <w:spacing w:after="0" w:line="240" w:lineRule="auto"/>
        <w:ind w:firstLine="567"/>
        <w:jc w:val="both"/>
        <w:rPr>
          <w:rFonts w:ascii="Times New Roman" w:hAnsi="Times New Roman"/>
          <w:bCs/>
          <w:color w:val="000000"/>
          <w:spacing w:val="2"/>
          <w:sz w:val="28"/>
          <w:szCs w:val="28"/>
        </w:rPr>
      </w:pPr>
      <w:r>
        <w:rPr>
          <w:rFonts w:ascii="Times New Roman" w:hAnsi="Times New Roman"/>
          <w:color w:val="000000"/>
          <w:spacing w:val="2"/>
          <w:sz w:val="28"/>
          <w:szCs w:val="28"/>
          <w:lang w:val="uk-UA"/>
        </w:rPr>
        <w:t>Д</w:t>
      </w:r>
      <w:r>
        <w:rPr>
          <w:rFonts w:ascii="Times New Roman" w:hAnsi="Times New Roman"/>
          <w:color w:val="000000"/>
          <w:spacing w:val="2"/>
          <w:sz w:val="28"/>
          <w:szCs w:val="28"/>
        </w:rPr>
        <w:t>исертант особисто написав усі розділи дисертаційної роботи, провів медико-статистичний аналіз отриманих даних. Остаточне оформлення</w:t>
      </w:r>
      <w:r>
        <w:rPr>
          <w:rFonts w:ascii="Times New Roman" w:hAnsi="Times New Roman"/>
          <w:color w:val="000000"/>
          <w:spacing w:val="2"/>
          <w:sz w:val="28"/>
          <w:szCs w:val="28"/>
          <w:lang w:val="uk-UA"/>
        </w:rPr>
        <w:t xml:space="preserve">, </w:t>
      </w:r>
      <w:r>
        <w:rPr>
          <w:rFonts w:ascii="Times New Roman" w:hAnsi="Times New Roman"/>
          <w:color w:val="000000"/>
          <w:spacing w:val="2"/>
          <w:sz w:val="28"/>
          <w:szCs w:val="28"/>
        </w:rPr>
        <w:t xml:space="preserve">формулювання </w:t>
      </w:r>
      <w:r>
        <w:rPr>
          <w:rFonts w:ascii="Times New Roman" w:hAnsi="Times New Roman"/>
          <w:color w:val="000000"/>
          <w:spacing w:val="2"/>
          <w:sz w:val="28"/>
          <w:szCs w:val="28"/>
          <w:lang w:val="uk-UA"/>
        </w:rPr>
        <w:t xml:space="preserve">наукових положень, </w:t>
      </w:r>
      <w:r>
        <w:rPr>
          <w:rFonts w:ascii="Times New Roman" w:hAnsi="Times New Roman"/>
          <w:color w:val="000000"/>
          <w:spacing w:val="2"/>
          <w:sz w:val="28"/>
          <w:szCs w:val="28"/>
        </w:rPr>
        <w:t xml:space="preserve">висновків </w:t>
      </w:r>
      <w:r>
        <w:rPr>
          <w:rFonts w:ascii="Times New Roman" w:hAnsi="Times New Roman"/>
          <w:color w:val="000000"/>
          <w:spacing w:val="2"/>
          <w:sz w:val="28"/>
          <w:szCs w:val="28"/>
          <w:lang w:val="uk-UA"/>
        </w:rPr>
        <w:t xml:space="preserve">та практичних рекомендацій </w:t>
      </w:r>
      <w:r>
        <w:rPr>
          <w:rFonts w:ascii="Times New Roman" w:hAnsi="Times New Roman"/>
          <w:color w:val="000000"/>
          <w:spacing w:val="2"/>
          <w:sz w:val="28"/>
          <w:szCs w:val="28"/>
        </w:rPr>
        <w:t>дисертації було здійснено разом із науковим керівником.</w:t>
      </w:r>
    </w:p>
    <w:p w:rsidR="00276703" w:rsidRDefault="00276703" w:rsidP="00276703">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b/>
          <w:bCs/>
          <w:sz w:val="28"/>
          <w:szCs w:val="28"/>
        </w:rPr>
        <w:t xml:space="preserve">Апробація  результатів </w:t>
      </w:r>
      <w:r>
        <w:rPr>
          <w:rFonts w:ascii="Times New Roman" w:hAnsi="Times New Roman"/>
          <w:b/>
          <w:bCs/>
          <w:sz w:val="28"/>
          <w:szCs w:val="28"/>
          <w:lang w:val="uk-UA"/>
        </w:rPr>
        <w:t>роботи.</w:t>
      </w:r>
      <w:r>
        <w:rPr>
          <w:rFonts w:ascii="Times New Roman" w:hAnsi="Times New Roman"/>
          <w:sz w:val="28"/>
          <w:szCs w:val="28"/>
          <w:lang w:val="uk-UA"/>
        </w:rPr>
        <w:t xml:space="preserve"> Основні положення дисертації викладено в доповідях на науково-практичній конференції «Малоінвазивні технології в урології» (Яремча, 2012), міжнародній науково-практичній конференції </w:t>
      </w:r>
      <w:r>
        <w:rPr>
          <w:rFonts w:ascii="Times New Roman" w:hAnsi="Times New Roman"/>
          <w:sz w:val="28"/>
          <w:szCs w:val="28"/>
          <w:lang w:val="en-US"/>
        </w:rPr>
        <w:t>ECCS</w:t>
      </w:r>
      <w:r>
        <w:rPr>
          <w:rFonts w:ascii="Times New Roman" w:hAnsi="Times New Roman"/>
          <w:sz w:val="28"/>
          <w:szCs w:val="28"/>
          <w:lang w:val="uk-UA"/>
        </w:rPr>
        <w:t xml:space="preserve"> (Стамбул, Туреччина, 2013), науково-практичній конференції «Молодь — медицині майбутнього» (Одеса, 2012), науково-практичній конференції, присвяченій 10-річчю університетської клініки ОНМедУ (Одеса, 2014).</w:t>
      </w:r>
    </w:p>
    <w:p w:rsidR="00276703" w:rsidRDefault="00276703" w:rsidP="00276703">
      <w:pPr>
        <w:pStyle w:val="a4"/>
        <w:spacing w:line="240" w:lineRule="auto"/>
        <w:ind w:firstLine="567"/>
        <w:rPr>
          <w:color w:val="000000"/>
          <w:spacing w:val="2"/>
          <w:lang w:eastAsia="zh-CN"/>
        </w:rPr>
      </w:pPr>
      <w:r>
        <w:rPr>
          <w:b/>
          <w:bCs/>
          <w:color w:val="000000"/>
          <w:spacing w:val="2"/>
        </w:rPr>
        <w:t>Публікації.</w:t>
      </w:r>
      <w:r>
        <w:rPr>
          <w:bCs/>
          <w:color w:val="000000"/>
          <w:spacing w:val="2"/>
        </w:rPr>
        <w:t xml:space="preserve"> </w:t>
      </w:r>
      <w:r>
        <w:rPr>
          <w:color w:val="000000"/>
          <w:spacing w:val="2"/>
          <w:lang w:eastAsia="zh-CN"/>
        </w:rPr>
        <w:t>Основні положення дисертаційної роботи повністю викладено в 16 наукових працях в українських та іноземних виданнях, у тому числі 6 статей у фахових наукових журналах, визначених ДАК України для публікування попередніх результатів дисертаційних робіт, 3 статті у зарубіжних журналах, 3 статті у наукових збірниках, 4 тези. Отримано 2 патенти України на винахід.</w:t>
      </w:r>
    </w:p>
    <w:p w:rsidR="00276703" w:rsidRDefault="00276703" w:rsidP="00276703">
      <w:pPr>
        <w:shd w:val="clear" w:color="auto" w:fill="FFFFFF"/>
        <w:spacing w:after="0" w:line="240" w:lineRule="auto"/>
        <w:ind w:firstLine="567"/>
        <w:jc w:val="both"/>
        <w:rPr>
          <w:rFonts w:ascii="Times New Roman" w:hAnsi="Times New Roman"/>
          <w:bCs/>
          <w:color w:val="000000"/>
          <w:spacing w:val="2"/>
          <w:sz w:val="28"/>
          <w:szCs w:val="28"/>
          <w:lang w:val="uk-UA" w:eastAsia="zh-CN"/>
        </w:rPr>
      </w:pPr>
      <w:r>
        <w:rPr>
          <w:rFonts w:ascii="Times New Roman" w:hAnsi="Times New Roman"/>
          <w:b/>
          <w:color w:val="000000"/>
          <w:spacing w:val="2"/>
          <w:sz w:val="28"/>
          <w:szCs w:val="28"/>
          <w:lang w:val="uk-UA" w:eastAsia="zh-CN"/>
        </w:rPr>
        <w:t xml:space="preserve">Обсяг та структура дисертації. </w:t>
      </w:r>
      <w:r>
        <w:rPr>
          <w:rFonts w:ascii="Times New Roman" w:hAnsi="Times New Roman"/>
          <w:bCs/>
          <w:color w:val="000000"/>
          <w:spacing w:val="2"/>
          <w:sz w:val="28"/>
          <w:szCs w:val="28"/>
          <w:lang w:val="uk-UA" w:eastAsia="zh-CN"/>
        </w:rPr>
        <w:t>Дисертація викладена</w:t>
      </w:r>
      <w:r>
        <w:rPr>
          <w:rFonts w:ascii="Times New Roman" w:hAnsi="Times New Roman"/>
          <w:bCs/>
          <w:color w:val="000000"/>
          <w:sz w:val="28"/>
          <w:lang w:val="uk-UA" w:eastAsia="zh-CN"/>
        </w:rPr>
        <w:t xml:space="preserve"> на 163 сторінках комп’ютерного набору, складається із вступу, огляду літератури, опису матеріалів та методів дослідження, двох розділів власних досліджень, аналізу та обґрунтування їх результатів, висновків, практичних рекомендацій, списку використаних джерел, який включає 175 найменувань, із них 84 україно- та російськомовних, 91 англомовне. Робота ілюстрована 18 таблицями, 26 рисунками.</w:t>
      </w:r>
    </w:p>
    <w:p w:rsidR="00276703" w:rsidRPr="00B428EB" w:rsidRDefault="00276703" w:rsidP="00276703">
      <w:pPr>
        <w:suppressAutoHyphens/>
        <w:spacing w:after="0" w:line="240" w:lineRule="auto"/>
        <w:jc w:val="center"/>
        <w:rPr>
          <w:rFonts w:ascii="Times New Roman" w:hAnsi="Times New Roman"/>
          <w:b/>
          <w:color w:val="000000"/>
          <w:spacing w:val="2"/>
          <w:sz w:val="28"/>
          <w:szCs w:val="28"/>
          <w:lang w:eastAsia="zh-CN"/>
        </w:rPr>
      </w:pPr>
    </w:p>
    <w:p w:rsidR="00276703" w:rsidRDefault="00276703" w:rsidP="00276703">
      <w:pPr>
        <w:suppressAutoHyphens/>
        <w:spacing w:after="0" w:line="240" w:lineRule="auto"/>
        <w:jc w:val="center"/>
        <w:rPr>
          <w:rFonts w:ascii="Times New Roman" w:hAnsi="Times New Roman"/>
          <w:color w:val="000000"/>
          <w:spacing w:val="2"/>
          <w:lang w:val="uk-UA" w:eastAsia="zh-CN"/>
        </w:rPr>
      </w:pPr>
      <w:r>
        <w:rPr>
          <w:rFonts w:ascii="Times New Roman" w:hAnsi="Times New Roman"/>
          <w:b/>
          <w:color w:val="000000"/>
          <w:spacing w:val="2"/>
          <w:sz w:val="28"/>
          <w:szCs w:val="28"/>
          <w:lang w:val="uk-UA" w:eastAsia="zh-CN"/>
        </w:rPr>
        <w:lastRenderedPageBreak/>
        <w:t>ОСНОВНИЙ ЗМІСТ РОБОТИ</w:t>
      </w:r>
    </w:p>
    <w:p w:rsidR="00276703" w:rsidRDefault="00276703" w:rsidP="00276703">
      <w:pPr>
        <w:keepNext/>
        <w:suppressAutoHyphens/>
        <w:spacing w:after="0" w:line="240" w:lineRule="auto"/>
        <w:ind w:left="576"/>
        <w:jc w:val="both"/>
        <w:outlineLvl w:val="1"/>
        <w:rPr>
          <w:rFonts w:ascii="Times New Roman" w:hAnsi="Times New Roman"/>
          <w:b/>
          <w:bCs/>
          <w:iCs/>
          <w:color w:val="000000"/>
          <w:spacing w:val="2"/>
          <w:sz w:val="28"/>
          <w:szCs w:val="28"/>
          <w:lang w:val="uk-UA" w:eastAsia="zh-CN"/>
        </w:rPr>
      </w:pPr>
      <w:r>
        <w:rPr>
          <w:rFonts w:ascii="Times New Roman" w:hAnsi="Times New Roman"/>
          <w:b/>
          <w:bCs/>
          <w:iCs/>
          <w:color w:val="000000"/>
          <w:spacing w:val="2"/>
          <w:sz w:val="28"/>
          <w:szCs w:val="28"/>
          <w:lang w:val="uk-UA" w:eastAsia="zh-CN"/>
        </w:rPr>
        <w:t xml:space="preserve"> </w:t>
      </w:r>
    </w:p>
    <w:p w:rsidR="00276703" w:rsidRDefault="00276703" w:rsidP="00276703">
      <w:pPr>
        <w:keepNext/>
        <w:suppressAutoHyphens/>
        <w:spacing w:after="0" w:line="240" w:lineRule="auto"/>
        <w:ind w:firstLine="709"/>
        <w:jc w:val="both"/>
        <w:outlineLvl w:val="1"/>
        <w:rPr>
          <w:rFonts w:ascii="Times New Roman" w:hAnsi="Times New Roman"/>
          <w:color w:val="000000"/>
          <w:spacing w:val="2"/>
          <w:sz w:val="28"/>
          <w:szCs w:val="28"/>
          <w:lang w:val="uk-UA" w:eastAsia="zh-CN"/>
        </w:rPr>
      </w:pPr>
      <w:r>
        <w:rPr>
          <w:rFonts w:ascii="Times New Roman" w:hAnsi="Times New Roman"/>
          <w:b/>
          <w:bCs/>
          <w:iCs/>
          <w:color w:val="000000"/>
          <w:spacing w:val="2"/>
          <w:sz w:val="28"/>
          <w:szCs w:val="28"/>
          <w:lang w:val="uk-UA" w:eastAsia="zh-CN"/>
        </w:rPr>
        <w:t>Матеріали та методи дослідження.</w:t>
      </w:r>
      <w:r>
        <w:rPr>
          <w:rFonts w:ascii="Times New Roman" w:hAnsi="Times New Roman"/>
          <w:b/>
          <w:bCs/>
          <w:i/>
          <w:iCs/>
          <w:color w:val="000000"/>
          <w:spacing w:val="2"/>
          <w:sz w:val="28"/>
          <w:szCs w:val="28"/>
          <w:lang w:val="uk-UA" w:eastAsia="zh-CN"/>
        </w:rPr>
        <w:t xml:space="preserve"> </w:t>
      </w:r>
      <w:r>
        <w:rPr>
          <w:rFonts w:ascii="Times New Roman" w:hAnsi="Times New Roman"/>
          <w:color w:val="000000"/>
          <w:spacing w:val="2"/>
          <w:sz w:val="28"/>
          <w:szCs w:val="28"/>
          <w:lang w:val="uk-UA" w:eastAsia="zh-CN"/>
        </w:rPr>
        <w:t xml:space="preserve">Відповідно до поставлених мети та завдань нами проведено дослідження на базі Центру відновлювальної та реконструктивної медицини ОНМедУ (м. Одеса). </w:t>
      </w:r>
      <w:r>
        <w:rPr>
          <w:rFonts w:ascii="Times New Roman" w:hAnsi="Times New Roman"/>
          <w:color w:val="000000"/>
          <w:sz w:val="28"/>
          <w:szCs w:val="28"/>
          <w:lang w:val="uk-UA" w:eastAsia="zh-CN"/>
        </w:rPr>
        <w:t>На першому етапі здійснено ретроспективний аналіз медичної документації 326 пацієнток, прооперованих у хірургічному відділенні впродовж 2009</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2012 рр.: 27 (8,3 %)</w:t>
      </w:r>
      <w:r>
        <w:rPr>
          <w:rFonts w:ascii="Times New Roman" w:hAnsi="Times New Roman"/>
          <w:color w:val="000000"/>
          <w:spacing w:val="2"/>
          <w:sz w:val="28"/>
          <w:szCs w:val="28"/>
          <w:lang w:val="uk-UA" w:eastAsia="zh-CN"/>
        </w:rPr>
        <w:t xml:space="preserve"> жінок були старшого репродуктивного віку (після 35 років) та 299 (91,7 %)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в перименопаузі (після 45 років). У 257 (78,8 %) жінок тривалість менопаузи становила від 2 до 23 років. </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Надалі проведено дослідження патогенетичних механізмів біосумісності та регенерації тканин при застосуванні алопластичних матеріалів в умовах лабораторного експерименту. </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На заключному етапі проведено дослідження клінічної ефективності методів хірургічного лікування НС. Сформовано такі клінічні групи:</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І група (контрольна) – 30 жінок без урологічної та гінекологічної патології; </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II група (основна) – 103 хворих з нетриманням сечі.</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Жінок основної групи було розподілено на підгрупи:</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А) 37 жінок зі СНС, оперованих з використанням експланта (TVT- уретропексія);</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Б) 34 жінки зі СНС, оперованих з використанням експланта (TVT- уретропексія) у комбінації з автотрансплантатом (жирова тканина у поєднанні з PRP-терапією);</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В) 32 жінки зі СНС та імперативним сечовипусканням, оперованих з використанням експланта (TVT-уретропексія) в комбінації з автотрансплантатом (жирова тканина у поєднанні з PRP-терапією).</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Критерії виключення: генітальний пролапс ІІІ</w:t>
      </w:r>
      <w:r>
        <w:rPr>
          <w:rFonts w:ascii="Times New Roman" w:hAnsi="Times New Roman"/>
          <w:color w:val="000000"/>
          <w:spacing w:val="2"/>
          <w:sz w:val="28"/>
          <w:szCs w:val="28"/>
          <w:lang w:val="uk-UA" w:eastAsia="uk-UA"/>
        </w:rPr>
        <w:t>–І</w:t>
      </w:r>
      <w:r>
        <w:rPr>
          <w:rFonts w:ascii="Times New Roman" w:hAnsi="Times New Roman"/>
          <w:color w:val="000000"/>
          <w:sz w:val="28"/>
          <w:szCs w:val="28"/>
          <w:lang w:val="uk-UA" w:eastAsia="zh-CN"/>
        </w:rPr>
        <w:t>V ступеня тяжкості, інфравезикальна обструкція, гіперактивність детрузора, аконтрактильність детрузора, підтверджена КУДД; тяжка соматична патологія, гострі інфекції сечових шляхів.</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 xml:space="preserve">Формування груп здійснювалося за принципом рандомізації з використанням таблиць випадкових чисел.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Обстеження хворих проводилось відповідно до клінічних протоколів, затверджених наказами МОЗ України № 604 від 06.12.2004 «Про затвердження клінічних протоколів за спеціальністю «Урологія» та № 330 від 15.06.2007 «Про удосконалення надання урологічної допомоги населенню України».</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Спостереження пацієнток проводилось протягом року.</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eastAsia="zh-CN"/>
        </w:rPr>
      </w:pPr>
      <w:r>
        <w:rPr>
          <w:rFonts w:ascii="Times New Roman" w:hAnsi="Times New Roman"/>
          <w:color w:val="000000"/>
          <w:spacing w:val="2"/>
          <w:sz w:val="28"/>
          <w:szCs w:val="28"/>
          <w:lang w:val="uk-UA" w:eastAsia="zh-CN"/>
        </w:rPr>
        <w:t xml:space="preserve">Для всіх пацієнток було розроблено програму дослідження, яка включала: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1. Клінічне, соматичне, урологічне, гінекологічне, уродинамічне, мікробіологічне, патоморфологічне, ультрасонографічне, рентгенологічне дослідження.</w:t>
      </w:r>
    </w:p>
    <w:p w:rsidR="00276703" w:rsidRDefault="00276703" w:rsidP="00276703">
      <w:pPr>
        <w:widowControl w:val="0"/>
        <w:shd w:val="clear" w:color="auto" w:fill="FFFFFF"/>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lastRenderedPageBreak/>
        <w:t>2. Клініко-параклінічне обстеження включало загальний аналіз крові, загальний аналіз сечі; вміст креатиніну в крові з пікриновою кислотою, вміст білірубіну (метод Єндрашека), тимолову пробу (метод Хуерго-Поппера), активність трансаміназ АЛТ і АСТ (метод Рейтмана-Френкеля), вміст глюкози в крові, дослідження сечі за методом Нечипоренка.</w:t>
      </w:r>
    </w:p>
    <w:p w:rsidR="00276703" w:rsidRDefault="00276703" w:rsidP="00276703">
      <w:pPr>
        <w:widowControl w:val="0"/>
        <w:shd w:val="clear" w:color="auto" w:fill="FFFFFF"/>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3. Мікробіологічне дослідження включало бактеріологічне дослідження сечі з ідентифікацією чинника та визначенням мікробного числа.</w:t>
      </w:r>
      <w:r>
        <w:rPr>
          <w:rFonts w:ascii="Times New Roman" w:hAnsi="Times New Roman"/>
          <w:sz w:val="28"/>
          <w:szCs w:val="28"/>
          <w:lang w:val="uk-UA" w:eastAsia="zh-CN"/>
        </w:rPr>
        <w:t xml:space="preserve"> Ідентифікацію виявлених бактерій проводили за Bergey’s. Чутливість бактерій до антибіотиків визначали методом стандартних дисків (Биргер М.О., 1982). Кількісні показники мікробного навантаження в досліджуваному матеріалі визначали, враховуючи наступні градації: «вагома» бактеріурія – ≥10</w:t>
      </w:r>
      <w:r>
        <w:rPr>
          <w:rFonts w:ascii="Times New Roman" w:hAnsi="Times New Roman"/>
          <w:sz w:val="28"/>
          <w:szCs w:val="28"/>
          <w:vertAlign w:val="superscript"/>
          <w:lang w:val="uk-UA" w:eastAsia="zh-CN"/>
        </w:rPr>
        <w:t>5</w:t>
      </w:r>
      <w:r>
        <w:rPr>
          <w:rFonts w:ascii="Times New Roman" w:hAnsi="Times New Roman"/>
          <w:sz w:val="28"/>
          <w:szCs w:val="28"/>
          <w:lang w:val="uk-UA" w:eastAsia="zh-CN"/>
        </w:rPr>
        <w:t xml:space="preserve"> колонієутворюючих одиниць в 1 мл сечі (КУО/мл) та «порогова» – </w:t>
      </w:r>
      <w:r>
        <w:rPr>
          <w:rFonts w:ascii="Times New Roman" w:hAnsi="Times New Roman"/>
          <w:sz w:val="28"/>
          <w:szCs w:val="28"/>
          <w:lang w:val="uk-UA" w:eastAsia="zh-CN"/>
        </w:rPr>
        <w:br/>
        <w:t>10</w:t>
      </w:r>
      <w:r>
        <w:rPr>
          <w:rFonts w:ascii="Times New Roman" w:hAnsi="Times New Roman"/>
          <w:sz w:val="28"/>
          <w:szCs w:val="28"/>
          <w:vertAlign w:val="superscript"/>
          <w:lang w:val="uk-UA" w:eastAsia="zh-CN"/>
        </w:rPr>
        <w:t>2</w:t>
      </w:r>
      <w:r>
        <w:rPr>
          <w:rFonts w:ascii="Times New Roman" w:hAnsi="Times New Roman"/>
          <w:sz w:val="28"/>
          <w:szCs w:val="28"/>
          <w:lang w:val="uk-UA" w:eastAsia="zh-CN"/>
        </w:rPr>
        <w:t>–10</w:t>
      </w:r>
      <w:r>
        <w:rPr>
          <w:rFonts w:ascii="Times New Roman" w:hAnsi="Times New Roman"/>
          <w:sz w:val="28"/>
          <w:szCs w:val="28"/>
          <w:vertAlign w:val="superscript"/>
          <w:lang w:val="uk-UA" w:eastAsia="zh-CN"/>
        </w:rPr>
        <w:t>4</w:t>
      </w:r>
      <w:r>
        <w:rPr>
          <w:rFonts w:ascii="Times New Roman" w:hAnsi="Times New Roman"/>
          <w:sz w:val="28"/>
          <w:szCs w:val="28"/>
          <w:lang w:val="uk-UA" w:eastAsia="zh-CN"/>
        </w:rPr>
        <w:t xml:space="preserve"> КУО/мл.</w:t>
      </w:r>
    </w:p>
    <w:p w:rsidR="00276703" w:rsidRDefault="00276703" w:rsidP="00276703">
      <w:pPr>
        <w:widowControl w:val="0"/>
        <w:shd w:val="clear" w:color="auto" w:fill="FFFFFF"/>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4. Комбіноване уродинамічне дослідження (КУДД) включало урофлоуметрію, ретроградну водну цистометрію і профілометрію; уретроцистографію (визначення форми сечового міхура і його співвідношення до інших анатомічних структур), екскреторну урографію (виявлення порушення структури і функції сечових шляхів);</w:t>
      </w:r>
      <w:r>
        <w:rPr>
          <w:rFonts w:ascii="Times New Roman" w:hAnsi="Times New Roman"/>
          <w:color w:val="000000"/>
          <w:sz w:val="28"/>
          <w:szCs w:val="28"/>
          <w:lang w:val="uk-UA" w:eastAsia="zh-CN"/>
        </w:rPr>
        <w:t xml:space="preserve"> висхідну та низхідну цистографію як у стані спокою, так і за умови напруження передньої черевної стінки (оцінка стану сечового міхура)</w:t>
      </w:r>
      <w:r>
        <w:rPr>
          <w:rFonts w:ascii="Times New Roman" w:hAnsi="Times New Roman"/>
          <w:color w:val="000000"/>
          <w:spacing w:val="2"/>
          <w:sz w:val="28"/>
          <w:szCs w:val="28"/>
          <w:lang w:val="uk-UA" w:eastAsia="zh-CN"/>
        </w:rPr>
        <w:t>;</w:t>
      </w:r>
      <w:r>
        <w:rPr>
          <w:rFonts w:ascii="Times New Roman" w:hAnsi="Times New Roman"/>
          <w:color w:val="000000"/>
          <w:sz w:val="28"/>
          <w:szCs w:val="28"/>
          <w:lang w:val="uk-UA" w:eastAsia="zh-CN"/>
        </w:rPr>
        <w:t xml:space="preserve"> комп’ютеризовану систему PІCO-compact фірми Menfіs Bіomedіca, Італія (анатомічна та функціональна оцінка стану сечового міхура й уретри, функції сфінктера уретри і шийки сечового міхура, накопичувальної й евакуаторної функцій сечового міхура, його електричні потенціали)</w:t>
      </w:r>
      <w:r>
        <w:rPr>
          <w:rFonts w:ascii="Times New Roman" w:hAnsi="Times New Roman"/>
          <w:color w:val="000000"/>
          <w:spacing w:val="2"/>
          <w:sz w:val="28"/>
          <w:szCs w:val="28"/>
          <w:lang w:val="uk-UA" w:eastAsia="zh-CN"/>
        </w:rPr>
        <w:t xml:space="preserve">; функціональні проби Вальсальви, Боні та Маршала (оцінка стану тазових органів, їх м'язово-зв'язкового апарата, повноцінності сфінктерів сечового міхура і прямої кишки); одногодинний прокладковий тест (оцінка ступеня тяжкості НС); </w:t>
      </w:r>
      <w:r>
        <w:rPr>
          <w:rFonts w:ascii="Times New Roman" w:hAnsi="Times New Roman"/>
          <w:color w:val="000000"/>
          <w:spacing w:val="2"/>
          <w:sz w:val="28"/>
          <w:szCs w:val="28"/>
          <w:lang w:val="uk-UA" w:eastAsia="zh-CN"/>
        </w:rPr>
        <w:br/>
        <w:t>Q-tip тест (визначення гіпермобільності уретри).</w:t>
      </w:r>
    </w:p>
    <w:p w:rsidR="00276703" w:rsidRDefault="00276703" w:rsidP="00276703">
      <w:pPr>
        <w:widowControl w:val="0"/>
        <w:shd w:val="clear" w:color="auto" w:fill="FFFFFF"/>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5. </w:t>
      </w:r>
      <w:r>
        <w:rPr>
          <w:rFonts w:ascii="Times New Roman" w:hAnsi="Times New Roman"/>
          <w:color w:val="000000"/>
          <w:spacing w:val="2"/>
          <w:sz w:val="28"/>
          <w:szCs w:val="28"/>
          <w:lang w:val="uk-UA" w:eastAsia="zh-CN"/>
        </w:rPr>
        <w:t>Ультрасонографічне дослідження нирок, сечовивідних шляхів, сечового міхура та геніталій проводилось на ультразвуковій діагностичній системі Siemens з використанням датчиків 3,0</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7,0 МГц (Німеччина). </w:t>
      </w:r>
      <w:r>
        <w:rPr>
          <w:rFonts w:ascii="Times New Roman" w:hAnsi="Times New Roman"/>
          <w:color w:val="000000"/>
          <w:sz w:val="28"/>
          <w:szCs w:val="28"/>
          <w:lang w:val="uk-UA" w:eastAsia="zh-CN"/>
        </w:rPr>
        <w:t>Кількість залишкової сечі визначалась через кілька хвилин після сечовипускання.</w:t>
      </w:r>
    </w:p>
    <w:p w:rsidR="00276703" w:rsidRPr="00C668CB" w:rsidRDefault="00276703" w:rsidP="00276703">
      <w:pPr>
        <w:widowControl w:val="0"/>
        <w:shd w:val="clear" w:color="auto" w:fill="FFFFFF"/>
        <w:suppressAutoHyphens/>
        <w:spacing w:after="0" w:line="240" w:lineRule="auto"/>
        <w:ind w:firstLine="709"/>
        <w:jc w:val="both"/>
        <w:rPr>
          <w:rFonts w:ascii="Times New Roman" w:hAnsi="Times New Roman"/>
          <w:color w:val="000000"/>
          <w:sz w:val="28"/>
          <w:szCs w:val="28"/>
          <w:lang w:val="uk-UA" w:eastAsia="zh-CN"/>
        </w:rPr>
      </w:pPr>
      <w:r w:rsidRPr="00C668CB">
        <w:rPr>
          <w:rFonts w:ascii="Times New Roman" w:hAnsi="Times New Roman"/>
          <w:color w:val="000000"/>
          <w:sz w:val="28"/>
          <w:szCs w:val="28"/>
          <w:lang w:val="uk-UA" w:eastAsia="zh-CN"/>
        </w:rPr>
        <w:t>6. Екскреторну урографію проводили пацієнткам, у яких було виявлено пієлектазію при УЗД, або ж лабораторні ознаки зниження сумарної функції нирок.</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7. Магнітно-резонансну томографію з індукцією магнітного поля 1,5 Тл, з використанням послідовностей SE, FLASH, Turbo SE в 3-х ортогональних проекціях і CINE МРТ при розслабленні і напруженні діафрагми таза (проба Вальсальви) в умовах тугого наповнення сечового міхура (поглиблене вивчення анатомії таза).</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 xml:space="preserve">8. Комп'ютерну електроміографію (ЕМГ) сфінктерного апарата тазових органів виконували на 2-канальному комп'ютерному електроміографі </w:t>
      </w:r>
      <w:r>
        <w:rPr>
          <w:rFonts w:ascii="Times New Roman" w:hAnsi="Times New Roman"/>
          <w:color w:val="000000"/>
          <w:sz w:val="28"/>
          <w:szCs w:val="28"/>
          <w:lang w:val="uk-UA" w:eastAsia="zh-CN"/>
        </w:rPr>
        <w:lastRenderedPageBreak/>
        <w:t>«NeuroTrac™ MyoPlus4» (вивчення біоелектричної активності м'язової системи тазового дна).</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9. Ректальне дослідження проводили при повному сечовому міхурі (уточнення меж ректоцелє та оцінка контрактильної здатності сфінктера прямої кишки).</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10.</w:t>
      </w:r>
      <w:r>
        <w:rPr>
          <w:rFonts w:ascii="Times New Roman" w:hAnsi="Times New Roman"/>
          <w:color w:val="000000"/>
          <w:sz w:val="28"/>
          <w:szCs w:val="28"/>
          <w:lang w:val="uk-UA" w:eastAsia="zh-CN"/>
        </w:rPr>
        <w:t xml:space="preserve"> Використовували спеціалізований опитувальник P. Abrams, </w:t>
      </w:r>
      <w:r>
        <w:rPr>
          <w:rFonts w:ascii="Times New Roman" w:hAnsi="Times New Roman"/>
          <w:color w:val="000000"/>
          <w:sz w:val="28"/>
          <w:szCs w:val="28"/>
          <w:lang w:val="uk-UA" w:eastAsia="zh-CN"/>
        </w:rPr>
        <w:br/>
        <w:t>A.J. Wein (1998) для пацієнток з розладами сечовипускання (диференціальна діагностика стресового і ургентного нетримання сечі).</w:t>
      </w:r>
      <w:r>
        <w:rPr>
          <w:rFonts w:ascii="Times New Roman" w:hAnsi="Times New Roman"/>
          <w:color w:val="000000"/>
          <w:spacing w:val="2"/>
          <w:sz w:val="28"/>
          <w:szCs w:val="28"/>
          <w:lang w:val="uk-UA" w:eastAsia="zh-CN"/>
        </w:rPr>
        <w:t xml:space="preserve"> </w:t>
      </w:r>
    </w:p>
    <w:p w:rsidR="00276703" w:rsidRDefault="00276703" w:rsidP="00276703">
      <w:pPr>
        <w:suppressAutoHyphens/>
        <w:spacing w:after="0" w:line="240" w:lineRule="auto"/>
        <w:ind w:right="76" w:firstLine="708"/>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Ефективність оперативного лікування НС оцінювали з урахуванням параметрів комплексного уродинамічного дослідження хворих, а саме цистометрії з визначенням параметрів максимального об’єму сечового міхура (Vmax), профілометрії уретри з реєстрацією функціональної довжини уретри (Lfun), максимального уретрального тиску (Pur) і порогу абдомінального тиску (VLPP), стану уретрального сфінктера за величиною максимального запирального тиску уретри (Pclos) т</w:t>
      </w:r>
      <w:r>
        <w:rPr>
          <w:rFonts w:ascii="Times New Roman" w:hAnsi="Times New Roman"/>
          <w:color w:val="000000"/>
          <w:sz w:val="28"/>
          <w:szCs w:val="28"/>
          <w:lang w:val="uk-UA" w:eastAsia="zh-CN"/>
        </w:rPr>
        <w:t>а за показниками біоелектричної активності м'язової системи тазового дна.</w:t>
      </w:r>
      <w:r>
        <w:rPr>
          <w:rFonts w:ascii="Times New Roman" w:hAnsi="Times New Roman"/>
          <w:color w:val="000000"/>
          <w:spacing w:val="2"/>
          <w:sz w:val="28"/>
          <w:szCs w:val="28"/>
          <w:lang w:val="uk-UA" w:eastAsia="zh-CN"/>
        </w:rPr>
        <w:t xml:space="preserve">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Експериментальне дослідження виконували на 30 статевозрілих самках щурів лінії Вістар масою 180</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220 г. Дослідних тварин було рандомізовано розподілено на три групи: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I група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10 тварин, яким підшивалася до стінки сечового міхура проленова сітка виробництва Ethicon;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II група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10 тварин, яким підшивалася проленова сітка виробництва Ethicon та додатково в ділянку сечового міхура з сіткою вводилась плазма, збагачена тромбоцитами (ПЗТ);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III група (контрольна)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10 інтактних тварин.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Фрагменти стінки січового міхура статевозрілих самок щурів Лінії Вістар всіх досліджуваних груп забирали через 1, 2 та 3 міс. Ділянки тканин фіксували в 10% нейтральному формаліні протягом 24 год. Далі фрагменти тканин обробляли відповідно до загальноприйнятих методик (дегідратація, парафінація), заливали в парафінові блоки (гістовакс, Leіca, Німеччина). Зрізи товщиною 3</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5 мкм, виконані на роторному мікротомі Leіca, забарвлювали за стандартною методикою гематоксиліном та еозином (готові розчини Biooptica, Італія), після чого вкривали канадським бальзамом і покривним скельцем та піддавали оглядовій мікроскопії. Морфометричні дослідження проводили за методикою Автандилова шляхом вимірювання частки фіброзу в тканинах довкола сітки, оцінювали запальну реакцію у зоні алотрансплантату, визначали середню кількість та діаметр судин мікроциркуляторного русла, сумарну площу просвіту капілярів довкола сітки, вимірювали середню товщину шарів стінки сечового міхура.</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Лікування всіх пацієнток починали з проведення курсу тренінгу промежинних м’язів з використанням методу біологічного зворотного зв’язку як методу першої лінії лікування інконтиненції.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lastRenderedPageBreak/>
        <w:t xml:space="preserve">В подальшому хворим виконували одне або декілька оперативних втручань у наступному обсязі: передню кольпорафію, задню кольпорафію, операцію Лефора-Нейгебауєра (серединна кольпорафія), вагінальну гістеректомію за Мейо з або без видалення придатків матки, сакроспінальну кольпосуспензію, леваторопластику, перинеорафію; трансвагінальну уретропексію за методикою TVT (tension-free vaginal tape) та TVT-O (tension-free vaginal tape-obturator) за загальноприйнятими методиками.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Ліпографтинг парауретральної клітковини, стінок піхви, вульварного кільця проводили з додаванням суспензії жирового автотрансплантата у кількості 20</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120 мл разом з плазмою, збагаченою тромбоцитами, яку вводили у м’які тканини тазового дна додатково на заключному етапі оперативного втручання за допомогою мікроканюлі діаметром 1,2 або 1,4 мм двома-чотирма проколами.</w:t>
      </w:r>
    </w:p>
    <w:p w:rsidR="00276703" w:rsidRDefault="00276703" w:rsidP="00276703">
      <w:pPr>
        <w:suppressAutoHyphens/>
        <w:spacing w:after="0" w:line="240" w:lineRule="auto"/>
        <w:ind w:firstLine="709"/>
        <w:jc w:val="both"/>
        <w:rPr>
          <w:rFonts w:ascii="Times New Roman" w:hAnsi="Times New Roman"/>
          <w:b/>
          <w:color w:val="000000"/>
          <w:spacing w:val="2"/>
          <w:sz w:val="28"/>
          <w:szCs w:val="28"/>
          <w:lang w:val="uk-UA" w:eastAsia="zh-CN"/>
        </w:rPr>
      </w:pPr>
      <w:r>
        <w:rPr>
          <w:rFonts w:ascii="Times New Roman" w:hAnsi="Times New Roman"/>
          <w:color w:val="000000"/>
          <w:spacing w:val="2"/>
          <w:sz w:val="28"/>
          <w:szCs w:val="28"/>
          <w:lang w:val="uk-UA" w:eastAsia="zh-CN"/>
        </w:rPr>
        <w:t>Розрахунок результатів дослідження та статистичну обробку отриманих кількісних і якісних ознак здійснювали шляхом аналізу таблиць спряженості методами дисперсійного та кореляційного аналізів за допомогою програмного устаткування Microsoft Excel 2010 та Statistica 10.0 (StatSoft Inc., США).</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zh-CN"/>
        </w:rPr>
      </w:pPr>
      <w:r>
        <w:rPr>
          <w:rFonts w:ascii="Times New Roman" w:hAnsi="Times New Roman"/>
          <w:b/>
          <w:color w:val="000000"/>
          <w:spacing w:val="2"/>
          <w:sz w:val="28"/>
          <w:szCs w:val="28"/>
          <w:lang w:val="uk-UA" w:eastAsia="zh-CN"/>
        </w:rPr>
        <w:t>Результати досліджень та їх обговорення</w:t>
      </w:r>
      <w:r>
        <w:rPr>
          <w:rFonts w:ascii="Times New Roman" w:hAnsi="Times New Roman"/>
          <w:color w:val="000000"/>
          <w:spacing w:val="2"/>
          <w:sz w:val="28"/>
          <w:szCs w:val="28"/>
          <w:lang w:val="uk-UA" w:eastAsia="zh-CN"/>
        </w:rPr>
        <w:t>. Наші власні спостереження показали, що протягом 2009</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2012 рр. на базі ЦВРМ ОНМедУ було прооперовано 326 жінок </w:t>
      </w:r>
      <w:r>
        <w:rPr>
          <w:rFonts w:ascii="Times New Roman" w:hAnsi="Times New Roman"/>
          <w:color w:val="000000"/>
          <w:spacing w:val="2"/>
          <w:sz w:val="28"/>
          <w:szCs w:val="28"/>
          <w:lang w:val="uk-UA" w:eastAsia="uk-UA"/>
        </w:rPr>
        <w:t>з НС на тлі ГП</w:t>
      </w:r>
      <w:r w:rsidRPr="007E1F38">
        <w:rPr>
          <w:rFonts w:ascii="Times New Roman" w:hAnsi="Times New Roman"/>
          <w:color w:val="000000"/>
          <w:spacing w:val="2"/>
          <w:sz w:val="28"/>
          <w:szCs w:val="28"/>
          <w:lang w:eastAsia="zh-CN"/>
        </w:rPr>
        <w:t xml:space="preserve"> </w:t>
      </w:r>
      <w:r>
        <w:rPr>
          <w:rFonts w:ascii="Times New Roman" w:hAnsi="Times New Roman"/>
          <w:color w:val="000000"/>
          <w:spacing w:val="2"/>
          <w:sz w:val="28"/>
          <w:szCs w:val="28"/>
          <w:lang w:val="uk-UA" w:eastAsia="uk-UA"/>
        </w:rPr>
        <w:t xml:space="preserve">. Ретроспективний аналіз досліджуваної патології у жінок даної вікової групи показав, що </w:t>
      </w:r>
      <w:r>
        <w:rPr>
          <w:rFonts w:ascii="Times New Roman" w:hAnsi="Times New Roman"/>
          <w:sz w:val="28"/>
          <w:szCs w:val="28"/>
          <w:lang w:val="uk-UA"/>
        </w:rPr>
        <w:t>прогностичними факторами</w:t>
      </w:r>
      <w:r>
        <w:rPr>
          <w:rFonts w:ascii="Times New Roman" w:hAnsi="Times New Roman"/>
          <w:color w:val="000000"/>
          <w:spacing w:val="2"/>
          <w:sz w:val="28"/>
          <w:szCs w:val="28"/>
          <w:lang w:val="uk-UA" w:eastAsia="uk-UA"/>
        </w:rPr>
        <w:t xml:space="preserve"> функціональних порушень нижніх сечових шляхів у 13,5 % з них стали ускладнені пологи, у 4,9 % – надлишкова вага, у 1,9 % – перенесені хірургічні втручання на органах малого таза, у 0,9 % –фізичне перевантаження. </w:t>
      </w:r>
      <w:r>
        <w:rPr>
          <w:rFonts w:ascii="Times New Roman" w:hAnsi="Times New Roman"/>
          <w:spacing w:val="2"/>
          <w:sz w:val="28"/>
          <w:szCs w:val="28"/>
          <w:lang w:val="uk-UA" w:eastAsia="zh-CN"/>
        </w:rPr>
        <w:t>У пацієнток в перименопаузі (78,8 %) інтенсивність проявів НС зростала з віком та тривалістю менопаузи, що було спричинено, на наш погляд, атрофічними змінами з боку урогенітального тракту на тлі вікового естрогенового дефіциту. Слід зазначити, що саме жінки менопаузального віку з пролапсом геніталій в виключних випадках (3,9 %) приймали раніше системну та місцеву замісну гормональну терапію, нерегулярно спостерігались у гінеколога, тим самим не запобігаючи виникненню типових урогенітальних розладів на тлі досліджуваної патології.</w:t>
      </w:r>
      <w:r>
        <w:rPr>
          <w:rFonts w:ascii="Times New Roman" w:hAnsi="Times New Roman"/>
          <w:color w:val="000000"/>
          <w:spacing w:val="2"/>
          <w:sz w:val="28"/>
          <w:szCs w:val="28"/>
          <w:lang w:val="uk-UA" w:eastAsia="zh-CN"/>
        </w:rPr>
        <w:t xml:space="preserve">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Серед обстежених переважали хворі на клінічно маніфестовані форми із різноманітними порушеннями уродинаміки. Генітальний пролапс І</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ІІ ступеня було виявлено лише у 68 (20,9 %) жінок, у решти пацієнток констатовано тяжкі форми захворювання (79,1 %). Вперше звернулися до лікаря з причини даної патології 302 (92,6 %) хворі, а у 19 (5,8 %) хворих приводом до звернення був рецидив генітального пролапсу після попереднього лікування. Супутню гінекологічну патологію було виявлено у 282 (86,5 %) пацієнток.</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Серед порушень сечовипускання превалювала стресова інконтиненція (26,4 %), рідше зустрічалися інфравезикальна обструкція (19,3 %) та </w:t>
      </w:r>
      <w:r>
        <w:rPr>
          <w:rFonts w:ascii="Times New Roman" w:hAnsi="Times New Roman"/>
          <w:color w:val="000000"/>
          <w:spacing w:val="2"/>
          <w:sz w:val="28"/>
          <w:szCs w:val="28"/>
          <w:lang w:val="uk-UA" w:eastAsia="zh-CN"/>
        </w:rPr>
        <w:lastRenderedPageBreak/>
        <w:t>нетримання сечі змішаного генезу (17,5 %). У 29 (8,9 %) пацієнток відмічалася полакіурія. За даними урофлоуметрії у пацієнток найчастіше реєструвався стрімкий (30,1 %) або перерваний тип кривої (26,1 %). Рідше зустрічалися переривистий (11,7 %) та обструктивний (19,9 %) типи урофлоуметричної кривої. Відстутність порушень сечовипускання зареєстровано лише у 40 (12,3 %) хворих.</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При аналізі оперативної активності з приводу урогенітального пролапсу визначено, що у більшості (62,3 %) випадків мали місце поєднані багатоетапні операції, серед яких найчастіше виконувалися вагінальна екстирпація матки у поєднанні з кольпорафією та сакроспінальною кольпосуспензією. Частоту виконання слінгових операцій (ТVT-O), серединної кольпорафії за Лефором, як і всіх інших, наведено в таблиці 1.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На проспективному етапі дослідження 103 жінок, госпіталізованих до відділення на лікування, середній вік хворих з НС становив 60,8±1,3 року.</w:t>
      </w:r>
    </w:p>
    <w:p w:rsidR="00276703" w:rsidRPr="00B2253F" w:rsidRDefault="00276703" w:rsidP="00276703">
      <w:pPr>
        <w:spacing w:after="0" w:line="240" w:lineRule="auto"/>
        <w:jc w:val="both"/>
        <w:rPr>
          <w:rFonts w:ascii="Times New Roman" w:eastAsia="Calibri" w:hAnsi="Times New Roman"/>
          <w:color w:val="000000"/>
          <w:spacing w:val="2"/>
          <w:sz w:val="28"/>
          <w:szCs w:val="28"/>
          <w:lang w:val="uk-UA" w:eastAsia="en-US"/>
        </w:rPr>
      </w:pPr>
      <w:r>
        <w:rPr>
          <w:rFonts w:ascii="Times New Roman" w:hAnsi="Times New Roman"/>
          <w:color w:val="000000"/>
          <w:spacing w:val="2"/>
          <w:sz w:val="28"/>
          <w:szCs w:val="28"/>
          <w:lang w:val="uk-UA" w:eastAsia="zh-CN"/>
        </w:rPr>
        <w:t>Тривалість захворювання складала від одного до 10 років, в середньому 3,5±0,2 року На момент вступу до стаціонару всі хворі скаржилися на</w:t>
      </w:r>
      <w:r w:rsidRPr="00B2253F">
        <w:rPr>
          <w:rFonts w:ascii="Times New Roman" w:eastAsia="Calibri" w:hAnsi="Times New Roman"/>
          <w:color w:val="000000"/>
          <w:spacing w:val="2"/>
          <w:sz w:val="28"/>
          <w:szCs w:val="28"/>
          <w:lang w:val="uk-UA" w:eastAsia="en-US"/>
        </w:rPr>
        <w:t xml:space="preserve"> порушення сечовипускання (дизурія) у вигляді слабкого струменя (33,4 %), відчуття неповного випорожнення сечового міхура (22,4 %), утруднене сечовипускання (18,6 %), полакіурію (47 %)</w:t>
      </w:r>
      <w:r w:rsidRPr="00B2253F">
        <w:rPr>
          <w:rFonts w:ascii="Times New Roman" w:eastAsia="Calibri" w:hAnsi="Times New Roman"/>
          <w:color w:val="000000"/>
          <w:spacing w:val="2"/>
          <w:sz w:val="28"/>
          <w:szCs w:val="28"/>
          <w:lang w:eastAsia="en-US"/>
        </w:rPr>
        <w:t xml:space="preserve">. Частота та обставини епізодів підтікання сечі (нестерпний імперативний позив — у </w:t>
      </w:r>
      <w:r w:rsidRPr="00B2253F">
        <w:rPr>
          <w:rFonts w:ascii="Times New Roman" w:eastAsia="Calibri" w:hAnsi="Times New Roman"/>
          <w:color w:val="000000"/>
          <w:spacing w:val="2"/>
          <w:sz w:val="28"/>
          <w:szCs w:val="28"/>
          <w:lang w:val="uk-UA" w:eastAsia="en-US"/>
        </w:rPr>
        <w:t>40</w:t>
      </w:r>
      <w:r w:rsidRPr="00B2253F">
        <w:rPr>
          <w:rFonts w:ascii="Times New Roman" w:eastAsia="Calibri" w:hAnsi="Times New Roman"/>
          <w:color w:val="000000"/>
          <w:spacing w:val="2"/>
          <w:sz w:val="28"/>
          <w:szCs w:val="28"/>
          <w:lang w:eastAsia="en-US"/>
        </w:rPr>
        <w:t>,</w:t>
      </w:r>
      <w:r w:rsidRPr="00B2253F">
        <w:rPr>
          <w:rFonts w:ascii="Times New Roman" w:eastAsia="Calibri" w:hAnsi="Times New Roman"/>
          <w:color w:val="000000"/>
          <w:spacing w:val="2"/>
          <w:sz w:val="28"/>
          <w:szCs w:val="28"/>
          <w:lang w:val="uk-UA" w:eastAsia="en-US"/>
        </w:rPr>
        <w:t>1</w:t>
      </w:r>
      <w:r w:rsidRPr="00B2253F">
        <w:rPr>
          <w:rFonts w:ascii="Times New Roman" w:eastAsia="Calibri" w:hAnsi="Times New Roman"/>
          <w:color w:val="000000"/>
          <w:spacing w:val="2"/>
          <w:sz w:val="28"/>
          <w:szCs w:val="28"/>
          <w:lang w:eastAsia="en-US"/>
        </w:rPr>
        <w:t xml:space="preserve"> %, </w:t>
      </w:r>
      <w:r w:rsidRPr="00B2253F">
        <w:rPr>
          <w:rFonts w:ascii="Times New Roman" w:eastAsia="Calibri" w:hAnsi="Times New Roman"/>
          <w:color w:val="000000"/>
          <w:spacing w:val="2"/>
          <w:sz w:val="28"/>
          <w:szCs w:val="28"/>
          <w:lang w:val="uk-UA" w:eastAsia="en-US"/>
        </w:rPr>
        <w:t>нетримання сечі</w:t>
      </w:r>
      <w:r w:rsidRPr="00B2253F">
        <w:rPr>
          <w:rFonts w:ascii="Times New Roman" w:eastAsia="Calibri" w:hAnsi="Times New Roman"/>
          <w:color w:val="000000"/>
          <w:spacing w:val="2"/>
          <w:sz w:val="28"/>
          <w:szCs w:val="28"/>
          <w:lang w:eastAsia="en-US"/>
        </w:rPr>
        <w:t xml:space="preserve"> — у </w:t>
      </w:r>
      <w:r w:rsidRPr="00B2253F">
        <w:rPr>
          <w:rFonts w:ascii="Times New Roman" w:eastAsia="Calibri" w:hAnsi="Times New Roman"/>
          <w:color w:val="000000"/>
          <w:spacing w:val="2"/>
          <w:sz w:val="28"/>
          <w:szCs w:val="28"/>
          <w:lang w:val="uk-UA" w:eastAsia="en-US"/>
        </w:rPr>
        <w:t>62</w:t>
      </w:r>
      <w:r w:rsidRPr="00B2253F">
        <w:rPr>
          <w:rFonts w:ascii="Times New Roman" w:eastAsia="Calibri" w:hAnsi="Times New Roman"/>
          <w:color w:val="000000"/>
          <w:spacing w:val="2"/>
          <w:sz w:val="28"/>
          <w:szCs w:val="28"/>
          <w:lang w:eastAsia="en-US"/>
        </w:rPr>
        <w:t>,0 %, під час статевого акту —</w:t>
      </w:r>
      <w:r w:rsidRPr="00B2253F">
        <w:rPr>
          <w:rFonts w:ascii="Times New Roman" w:eastAsia="Calibri" w:hAnsi="Times New Roman"/>
          <w:color w:val="000000"/>
          <w:spacing w:val="2"/>
          <w:sz w:val="28"/>
          <w:szCs w:val="28"/>
          <w:lang w:val="uk-UA" w:eastAsia="en-US"/>
        </w:rPr>
        <w:t xml:space="preserve"> у </w:t>
      </w:r>
      <w:r>
        <w:rPr>
          <w:rFonts w:ascii="Times New Roman" w:eastAsia="Calibri" w:hAnsi="Times New Roman"/>
          <w:color w:val="000000"/>
          <w:spacing w:val="2"/>
          <w:sz w:val="28"/>
          <w:szCs w:val="28"/>
          <w:lang w:eastAsia="en-US"/>
        </w:rPr>
        <w:t>3</w:t>
      </w:r>
      <w:bookmarkStart w:id="0" w:name="_GoBack"/>
      <w:bookmarkEnd w:id="0"/>
      <w:r>
        <w:rPr>
          <w:rFonts w:ascii="Times New Roman" w:eastAsia="Calibri" w:hAnsi="Times New Roman"/>
          <w:color w:val="000000"/>
          <w:spacing w:val="2"/>
          <w:sz w:val="28"/>
          <w:szCs w:val="28"/>
          <w:lang w:eastAsia="en-US"/>
        </w:rPr>
        <w:t>1,4 % тощо.</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У деяких хворих (15, або 14,6 %) були закрепи, при цьому 7 (6,8 %) жінок відмічали необхідність натискати на задню стінку піхви з метою кращого спорожнення прямої кишки або використовувати пальцеву асистенцію при дефекації.</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Жінки відмічали складнощі у суспільному житті, пов’язані з психологічними проблемами та наявністю неприємного запаху, потреби до частого відвідування вбиральні тощо.</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Як правило, пацієнтки з НС мали ускладнені пологи в анамнезі (всього 79, або 76,7 % випадків). До інших факторів ризику слід віднести важку фізичну працю (6, або 5,8 %), надлишкову вагу (25, або 24,3 %), перенесені оперативні втручання на органах малого таза (10 випадків, тобто 9,7%).</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У всіх пацієнток на момент вступу до стаціонару основними симптомами були нетримання сечі при фізичному навантаженні.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Аналіз передумов виникнення НС у хворих на ГП показав, що ускладнені</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 пологи</w:t>
      </w:r>
      <w:r w:rsidR="00E27C51">
        <w:rPr>
          <w:rFonts w:ascii="Times New Roman" w:hAnsi="Times New Roman"/>
          <w:color w:val="000000"/>
          <w:spacing w:val="2"/>
          <w:sz w:val="28"/>
          <w:szCs w:val="28"/>
          <w:lang w:val="uk-UA" w:eastAsia="uk-UA"/>
        </w:rPr>
        <w:t xml:space="preserve">  – </w:t>
      </w:r>
      <w:r>
        <w:rPr>
          <w:rFonts w:ascii="Times New Roman" w:hAnsi="Times New Roman"/>
          <w:color w:val="000000"/>
          <w:spacing w:val="2"/>
          <w:sz w:val="28"/>
          <w:szCs w:val="28"/>
          <w:lang w:val="uk-UA" w:eastAsia="uk-UA"/>
        </w:rPr>
        <w:t xml:space="preserve"> ВШ</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 =</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 1,7 (1,4 – 2,0), </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фізичні </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перевантаження</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 </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ВШ = 1,2 (0,8 – 1,8), надлишкова маса </w:t>
      </w:r>
      <w:r w:rsidR="002B5100">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ВШ = 1,4 (1,2 – 1,7), перенесені хірургічні втручання на органах малого таза</w:t>
      </w:r>
      <w:r w:rsidR="00E27C51">
        <w:rPr>
          <w:rFonts w:ascii="Times New Roman" w:hAnsi="Times New Roman"/>
          <w:color w:val="000000"/>
          <w:spacing w:val="2"/>
          <w:sz w:val="28"/>
          <w:szCs w:val="28"/>
          <w:lang w:val="uk-UA" w:eastAsia="uk-UA"/>
        </w:rPr>
        <w:t xml:space="preserve"> – </w:t>
      </w:r>
      <w:r w:rsidR="00E27C51">
        <w:rPr>
          <w:rFonts w:ascii="Times New Roman" w:hAnsi="Times New Roman"/>
          <w:color w:val="000000"/>
          <w:spacing w:val="2"/>
          <w:sz w:val="28"/>
          <w:szCs w:val="28"/>
          <w:lang w:val="uk-UA" w:eastAsia="uk-UA"/>
        </w:rPr>
        <w:t>ВШ = 1,6 (1,4 – 1,9)</w:t>
      </w:r>
      <w:r w:rsidR="00E27C51">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uk-UA"/>
        </w:rPr>
        <w:t xml:space="preserve"> слід зарахувати до основних провокуючих факторів досліджуваної патології у жінок пізнього репродуктивного віку (35–49 років). Однак найбільш виражені функціональні порушення нижніх сечових шляхів на тлі ГП відмічено у жінок в постменопаузі на тлі дистрофічних змін з боку структур урогенітального тракту при естрогеновому дефіциті. </w:t>
      </w:r>
    </w:p>
    <w:p w:rsidR="00276703" w:rsidRDefault="00276703" w:rsidP="00276703">
      <w:pPr>
        <w:suppressAutoHyphens/>
        <w:spacing w:after="0" w:line="240" w:lineRule="auto"/>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left="7080" w:firstLine="708"/>
        <w:jc w:val="both"/>
        <w:rPr>
          <w:rFonts w:ascii="Times New Roman" w:hAnsi="Times New Roman"/>
          <w:i/>
          <w:color w:val="000000"/>
          <w:spacing w:val="2"/>
          <w:sz w:val="28"/>
          <w:szCs w:val="28"/>
          <w:lang w:val="uk-UA" w:eastAsia="zh-CN"/>
        </w:rPr>
      </w:pPr>
      <w:r>
        <w:rPr>
          <w:rFonts w:ascii="Times New Roman" w:hAnsi="Times New Roman"/>
          <w:i/>
          <w:color w:val="000000"/>
          <w:spacing w:val="2"/>
          <w:sz w:val="28"/>
          <w:szCs w:val="28"/>
          <w:lang w:val="uk-UA" w:eastAsia="zh-CN"/>
        </w:rPr>
        <w:t>Таблиця 1</w:t>
      </w:r>
    </w:p>
    <w:p w:rsidR="00276703" w:rsidRDefault="00276703" w:rsidP="00276703">
      <w:pPr>
        <w:suppressAutoHyphens/>
        <w:spacing w:after="0" w:line="240" w:lineRule="auto"/>
        <w:ind w:firstLine="709"/>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Оперативні втручання з приводу генітального пролапсу у жінок (ретроспективний аналіз), n = 326</w:t>
      </w:r>
    </w:p>
    <w:tbl>
      <w:tblPr>
        <w:tblW w:w="0" w:type="auto"/>
        <w:tblInd w:w="-5" w:type="dxa"/>
        <w:tblLayout w:type="fixed"/>
        <w:tblLook w:val="0000" w:firstRow="0" w:lastRow="0" w:firstColumn="0" w:lastColumn="0" w:noHBand="0" w:noVBand="0"/>
      </w:tblPr>
      <w:tblGrid>
        <w:gridCol w:w="6204"/>
        <w:gridCol w:w="1559"/>
        <w:gridCol w:w="1569"/>
      </w:tblGrid>
      <w:tr w:rsidR="00276703" w:rsidTr="00D3622A">
        <w:trPr>
          <w:cantSplit/>
        </w:trPr>
        <w:tc>
          <w:tcPr>
            <w:tcW w:w="6204" w:type="dxa"/>
            <w:vMerge w:val="restart"/>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ind w:firstLine="709"/>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Вид операції</w:t>
            </w:r>
          </w:p>
        </w:tc>
        <w:tc>
          <w:tcPr>
            <w:tcW w:w="3128" w:type="dxa"/>
            <w:gridSpan w:val="2"/>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ind w:firstLine="709"/>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Кількість</w:t>
            </w:r>
          </w:p>
        </w:tc>
      </w:tr>
      <w:tr w:rsidR="00276703" w:rsidTr="00D3622A">
        <w:trPr>
          <w:cantSplit/>
        </w:trPr>
        <w:tc>
          <w:tcPr>
            <w:tcW w:w="6204" w:type="dxa"/>
            <w:vMerge/>
            <w:tcBorders>
              <w:top w:val="single" w:sz="4" w:space="0" w:color="000000"/>
              <w:left w:val="single" w:sz="4" w:space="0" w:color="000000"/>
              <w:bottom w:val="single" w:sz="4" w:space="0" w:color="000000"/>
            </w:tcBorders>
          </w:tcPr>
          <w:p w:rsidR="00276703" w:rsidRDefault="00276703" w:rsidP="00D3622A">
            <w:pPr>
              <w:suppressAutoHyphens/>
              <w:snapToGrid w:val="0"/>
              <w:spacing w:after="0" w:line="240" w:lineRule="auto"/>
              <w:ind w:firstLine="709"/>
              <w:jc w:val="center"/>
              <w:rPr>
                <w:rFonts w:ascii="Times New Roman" w:hAnsi="Times New Roman"/>
                <w:color w:val="000000"/>
                <w:spacing w:val="2"/>
                <w:sz w:val="28"/>
                <w:szCs w:val="28"/>
                <w:lang w:val="uk-UA" w:eastAsia="zh-CN"/>
              </w:rPr>
            </w:pP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абс.</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Вагінальна екстирпація матки в поєднанні з кольпорафією</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41</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12,6</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Кольпорафія в поєднанні з сакроспінальною кольпосуспензією</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6</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1,8</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Вагінальна екстирпація матки в поєднанні з кольпорафією та сакроспінальною кольпосуспензією</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203</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62,3</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TVT-O пластика уретри</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27</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8,3</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Вагінальна екстирпація матки в поєднанні з TVT-O пластикою уретри, кольпорафією та сакроспінальною кольпосуспензією</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5</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1,5</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Вагінальна екстирпація матки в поєднанні з TVT-O пластикою уретри та кольпорафією</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6</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1,8</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TVT-O пластика уретри в поєднанні з кольпорафією та сакроспінальною кольпосуспензією</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23</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7,1</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Кольпорафія у поєднанні з ліпографтингом парауретральної клітковини, стінок піхви, вульварного кільця</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2</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0,6</w:t>
            </w:r>
          </w:p>
        </w:tc>
      </w:tr>
      <w:tr w:rsidR="00276703" w:rsidTr="00D3622A">
        <w:tc>
          <w:tcPr>
            <w:tcW w:w="6204"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Вагінальна екстирпація матки в поєднанні з кольпорафією та ліпографтингом парауретральної клітковини, стінок піхви, вульварного кільця</w:t>
            </w:r>
          </w:p>
        </w:tc>
        <w:tc>
          <w:tcPr>
            <w:tcW w:w="1559"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14</w:t>
            </w:r>
          </w:p>
        </w:tc>
        <w:tc>
          <w:tcPr>
            <w:tcW w:w="1569"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4,3</w:t>
            </w:r>
          </w:p>
        </w:tc>
      </w:tr>
    </w:tbl>
    <w:p w:rsidR="00276703" w:rsidRDefault="00276703" w:rsidP="00276703">
      <w:pPr>
        <w:tabs>
          <w:tab w:val="left" w:pos="1134"/>
        </w:tabs>
        <w:suppressAutoHyphens/>
        <w:spacing w:after="0" w:line="240" w:lineRule="auto"/>
        <w:ind w:right="20"/>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uk-UA"/>
        </w:rPr>
        <w:t xml:space="preserve">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Опущення стінок піхви І</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ІІ ступеня було виявлено у 82 (79,6 %) пацієнток, ІІІ ступеня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у 20 (19,4 %). У всіх пацієнток відмічався центральний дефект пубоцервікальної фасції у вигляді цистоцелє різного ступеня тяжкості, у 25 (24,3 %) хворих у поєднанні з ректоцелє. Серед хворих переважав ІІа тип нетримання сечі за ICS.</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 xml:space="preserve">Як з'ясовано при зборі анамнезу, жінки тривало використовували від 1 до 5 прокладок у зв'язку з втратою сечі. Оцінка якості життя, проведена відповідно до рекомендацій ICS (Міжнародного комітету з нетримання сечі), склала в середньому 5,3±0,2 бала. </w:t>
      </w:r>
    </w:p>
    <w:p w:rsidR="00276703" w:rsidRDefault="00276703" w:rsidP="00276703">
      <w:pPr>
        <w:suppressAutoHyphens/>
        <w:spacing w:after="0" w:line="240" w:lineRule="auto"/>
        <w:ind w:right="76" w:firstLine="540"/>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При цистометрії з наповненням сечового міхура розчином зі швидкістю 50 мл/хв нами виявлено зниження максимальної цистометричної місткості у 52 (50,5 %) і порогу чутливості у 85 (82,5 %) жінок. Поріг чутливості в середньому становив 107±13,1 мл, а середня максимальна цистометрична місткість – 197±19,6 мл. </w:t>
      </w:r>
    </w:p>
    <w:p w:rsidR="00276703" w:rsidRDefault="00276703" w:rsidP="00276703">
      <w:pPr>
        <w:suppressAutoHyphens/>
        <w:spacing w:after="0" w:line="240" w:lineRule="auto"/>
        <w:ind w:right="76" w:firstLine="540"/>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lastRenderedPageBreak/>
        <w:t>При профілометрії уретри 103 жінок з ГП у 31 (30,1 %) величина максимального уретрального тиску не перевищувала 30 см вод. ст., що свідчило про наявність у них уретральної сфінктерної недостатності. У 42 (40,8 %) хворих виявлено зменшення функціональної довжини уретри, у 39 (37,9 %) – коливання максимального внутрішньоуретрального тиску.</w:t>
      </w:r>
    </w:p>
    <w:p w:rsidR="00276703" w:rsidRDefault="00276703" w:rsidP="00276703">
      <w:pPr>
        <w:suppressAutoHyphens/>
        <w:spacing w:after="0" w:line="240" w:lineRule="auto"/>
        <w:ind w:right="76" w:firstLine="540"/>
        <w:jc w:val="both"/>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 xml:space="preserve">Порушення сечовипускання з ознаками первинної обструкції шийки сечового міхура виявлено у 15 (46,9 %) жінок, дисфункціональне сечовипускання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у 11 (34,4 %) хворих. При стандартному уродинамічному дослідженні встановлено зниження максимальної цистометричної місткості у 51 % хворих, зниження порогу чутливості – у 64 %, нестабільність уретри – у 38 %, гіпотонію детрузора – у 9 %, функціональну інфравезикальну обструкцію – у 37 %, сфінктерну недостатність – у 30 %, скорочення функціональної довжини уретри – у 40 %, нестабільність детрузора – у 19 %. </w:t>
      </w:r>
    </w:p>
    <w:p w:rsidR="00276703" w:rsidRDefault="00276703" w:rsidP="00276703">
      <w:pPr>
        <w:suppressAutoHyphens/>
        <w:spacing w:after="0" w:line="240" w:lineRule="auto"/>
        <w:ind w:firstLine="567"/>
        <w:jc w:val="both"/>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Д</w:t>
      </w:r>
      <w:r>
        <w:rPr>
          <w:rFonts w:ascii="Times New Roman" w:hAnsi="Times New Roman"/>
          <w:color w:val="000000"/>
          <w:sz w:val="28"/>
          <w:szCs w:val="28"/>
          <w:lang w:val="uk-UA" w:eastAsia="zh-CN"/>
        </w:rPr>
        <w:t>ля хворих з гіпорефлекторним типом дисфункції сечового міхура було характерно зміна м'язового тонусу тазових сфінктерів із зменшенням часу максимального скорочення м'язів промежини (10,3±2,3 с) і максимального рівня внутрішньоуретрального надлишкового тиску (Р = 13,2±1,7 см Н</w:t>
      </w:r>
      <w:r>
        <w:rPr>
          <w:rFonts w:ascii="Times New Roman" w:hAnsi="Times New Roman"/>
          <w:color w:val="000000"/>
          <w:sz w:val="28"/>
          <w:szCs w:val="28"/>
          <w:vertAlign w:val="subscript"/>
          <w:lang w:val="uk-UA" w:eastAsia="zh-CN"/>
        </w:rPr>
        <w:t>2</w:t>
      </w:r>
      <w:r>
        <w:rPr>
          <w:rFonts w:ascii="Times New Roman" w:hAnsi="Times New Roman"/>
          <w:color w:val="000000"/>
          <w:sz w:val="28"/>
          <w:szCs w:val="28"/>
          <w:lang w:val="uk-UA" w:eastAsia="zh-CN"/>
        </w:rPr>
        <w:t>О), що клінічно проявлялося стресовим нетриманням сечі до 3,8±1,3 разу на день. Дана форма дисфункції виявлялася у 65 % хворих.</w:t>
      </w: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 xml:space="preserve">Як видно з наведених у таблиці 2 даних, після проведеного лікування відбулася нормалізація показників ЕМГ тазових сфінктерів у режимах Work та Rest. Так, показник Work Average складав до лікування за каналом А (вагінальний датчик) 9,3±1,3 мкВ, а за каналом В (нашкірні, параректальні датчики) </w:t>
      </w:r>
      <w:r>
        <w:rPr>
          <w:rFonts w:ascii="Times New Roman" w:hAnsi="Times New Roman"/>
          <w:color w:val="000000"/>
          <w:spacing w:val="2"/>
          <w:sz w:val="28"/>
          <w:szCs w:val="28"/>
          <w:lang w:val="uk-UA" w:eastAsia="uk-UA"/>
        </w:rPr>
        <w:t>–</w:t>
      </w:r>
      <w:r>
        <w:rPr>
          <w:rFonts w:ascii="Times New Roman" w:eastAsia="Calibri" w:hAnsi="Times New Roman"/>
          <w:color w:val="000000"/>
          <w:sz w:val="28"/>
          <w:szCs w:val="28"/>
          <w:lang w:val="uk-UA" w:eastAsia="zh-CN"/>
        </w:rPr>
        <w:t xml:space="preserve"> 11,8±2,7 мкВ. Натомість після лікування він значно зріс – відповідно до 55,7±5,2 та 38,7±3,4 мкВ. Показник Rest Average також суттєво зріс – за каналом А з 2,0±0,5 до 4,2±0,8 мкВ, а за каналом В – з 4,6±0,8 до 7,6±0,9 мкВ. </w:t>
      </w: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Подібну динаміку було зареєстровано й щодо пікових показників, які після проведеного лікування зросли в режимі Work у 2,5</w:t>
      </w:r>
      <w:r>
        <w:rPr>
          <w:rFonts w:ascii="Times New Roman" w:hAnsi="Times New Roman"/>
          <w:color w:val="000000"/>
          <w:spacing w:val="2"/>
          <w:sz w:val="28"/>
          <w:szCs w:val="28"/>
          <w:lang w:val="uk-UA" w:eastAsia="uk-UA"/>
        </w:rPr>
        <w:t>–</w:t>
      </w:r>
      <w:r>
        <w:rPr>
          <w:rFonts w:ascii="Times New Roman" w:eastAsia="Calibri" w:hAnsi="Times New Roman"/>
          <w:color w:val="000000"/>
          <w:sz w:val="28"/>
          <w:szCs w:val="28"/>
          <w:lang w:val="uk-UA" w:eastAsia="zh-CN"/>
        </w:rPr>
        <w:t xml:space="preserve">3 рази, а у режимі Rest – пропорційно зменшилися. </w:t>
      </w: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 xml:space="preserve">В усіх випадках відмінності між вихідними рівнями показників ЕМГ тазових сфінктерів та даними, отриманими через 8 тижнів після лікування, були статистично достовірними (p&lt;0,05). </w:t>
      </w: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 xml:space="preserve">Кількість епізодів нетримання сечі у жінок з СНС та імперативним сечовипусканням протягом трьох діб зменшилась в 4,3 разу, а кількість використаних гігієнічних прокладок </w:t>
      </w:r>
      <w:r>
        <w:rPr>
          <w:rFonts w:ascii="Times New Roman" w:hAnsi="Times New Roman"/>
          <w:color w:val="000000"/>
          <w:spacing w:val="2"/>
          <w:sz w:val="28"/>
          <w:szCs w:val="28"/>
          <w:lang w:val="uk-UA" w:eastAsia="uk-UA"/>
        </w:rPr>
        <w:t xml:space="preserve">– </w:t>
      </w:r>
      <w:r>
        <w:rPr>
          <w:rFonts w:ascii="Times New Roman" w:eastAsia="Calibri" w:hAnsi="Times New Roman"/>
          <w:color w:val="000000"/>
          <w:sz w:val="28"/>
          <w:szCs w:val="28"/>
          <w:lang w:val="uk-UA" w:eastAsia="zh-CN"/>
        </w:rPr>
        <w:t>в 2,3 разу.</w:t>
      </w:r>
      <w:r>
        <w:rPr>
          <w:rFonts w:ascii="Times New Roman" w:eastAsia="Calibri" w:hAnsi="Times New Roman"/>
          <w:b/>
          <w:color w:val="000000"/>
          <w:sz w:val="28"/>
          <w:szCs w:val="28"/>
          <w:lang w:val="uk-UA" w:eastAsia="zh-CN"/>
        </w:rPr>
        <w:t xml:space="preserve"> </w:t>
      </w:r>
      <w:r>
        <w:rPr>
          <w:rFonts w:ascii="Times New Roman" w:eastAsia="Calibri" w:hAnsi="Times New Roman"/>
          <w:color w:val="000000"/>
          <w:sz w:val="28"/>
          <w:szCs w:val="28"/>
          <w:lang w:val="uk-UA" w:eastAsia="zh-CN"/>
        </w:rPr>
        <w:t>Так, 30 (93,8 %) жінок відмовилися від використання прокладок взагалі.</w:t>
      </w:r>
      <w:r w:rsidRPr="00B2253F">
        <w:rPr>
          <w:rFonts w:ascii="Times New Roman" w:eastAsia="Calibri" w:hAnsi="Times New Roman"/>
          <w:color w:val="000000"/>
          <w:sz w:val="28"/>
          <w:szCs w:val="28"/>
          <w:lang w:val="uk-UA" w:eastAsia="zh-CN"/>
        </w:rPr>
        <w:t xml:space="preserve"> </w:t>
      </w: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Значення CLPP становило 136,5±12,4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О до лікування, після – 178,0±15,5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 xml:space="preserve">О, а значення VLPP </w:t>
      </w:r>
      <w:r>
        <w:rPr>
          <w:rFonts w:ascii="Times New Roman" w:hAnsi="Times New Roman"/>
          <w:color w:val="000000"/>
          <w:spacing w:val="2"/>
          <w:sz w:val="28"/>
          <w:szCs w:val="28"/>
          <w:lang w:val="uk-UA" w:eastAsia="uk-UA"/>
        </w:rPr>
        <w:t>–</w:t>
      </w:r>
      <w:r>
        <w:rPr>
          <w:rFonts w:ascii="Times New Roman" w:eastAsia="Calibri" w:hAnsi="Times New Roman"/>
          <w:color w:val="000000"/>
          <w:sz w:val="28"/>
          <w:szCs w:val="28"/>
          <w:lang w:val="uk-UA" w:eastAsia="zh-CN"/>
        </w:rPr>
        <w:t xml:space="preserve"> 74,6±2,2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О до лікування та 98±2,4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 xml:space="preserve">О після (табл. 3). </w:t>
      </w:r>
    </w:p>
    <w:p w:rsidR="00276703" w:rsidRPr="00B2253F"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Застосування комплексного методу оперативного лікування НС, асоційованого із ГП, супроводжувалось зміною показників заднього везико-уретрального кута (до операції – 137,1±4,7 º у спокої, 167,7±3,3 º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при </w:t>
      </w:r>
      <w:r>
        <w:rPr>
          <w:rFonts w:ascii="Times New Roman" w:hAnsi="Times New Roman"/>
          <w:color w:val="000000"/>
          <w:spacing w:val="2"/>
          <w:sz w:val="28"/>
          <w:szCs w:val="28"/>
          <w:lang w:val="uk-UA" w:eastAsia="zh-CN"/>
        </w:rPr>
        <w:lastRenderedPageBreak/>
        <w:t xml:space="preserve">напруженні, після операції – 100,8±2,9 º у спокої, 117,3±3,2 º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при напруженні). Описані зміни є статистично значущими (p&lt;0,05).</w:t>
      </w: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 xml:space="preserve"> </w:t>
      </w:r>
    </w:p>
    <w:p w:rsidR="00276703" w:rsidRDefault="00276703" w:rsidP="00276703">
      <w:pPr>
        <w:tabs>
          <w:tab w:val="left" w:pos="709"/>
        </w:tabs>
        <w:suppressAutoHyphens/>
        <w:spacing w:after="0" w:line="240" w:lineRule="auto"/>
        <w:ind w:firstLine="709"/>
        <w:jc w:val="right"/>
        <w:rPr>
          <w:rFonts w:ascii="Times New Roman" w:eastAsia="Calibri" w:hAnsi="Times New Roman"/>
          <w:i/>
          <w:color w:val="000000"/>
          <w:sz w:val="28"/>
          <w:szCs w:val="28"/>
          <w:lang w:val="uk-UA" w:eastAsia="zh-CN"/>
        </w:rPr>
      </w:pPr>
      <w:r>
        <w:rPr>
          <w:rFonts w:ascii="Times New Roman" w:eastAsia="Calibri" w:hAnsi="Times New Roman"/>
          <w:i/>
          <w:color w:val="000000"/>
          <w:sz w:val="28"/>
          <w:szCs w:val="28"/>
          <w:lang w:val="uk-UA" w:eastAsia="zh-CN"/>
        </w:rPr>
        <w:t>Таблиця 2</w:t>
      </w:r>
    </w:p>
    <w:p w:rsidR="00276703" w:rsidRDefault="00276703" w:rsidP="00276703">
      <w:pPr>
        <w:pStyle w:val="2"/>
      </w:pPr>
      <w:r>
        <w:t>Показники електроміографії тазових сфінктерів у хворих із стресовим нетриманням сечі та імперативним сечовипусканням (n = 32)</w:t>
      </w:r>
    </w:p>
    <w:tbl>
      <w:tblPr>
        <w:tblW w:w="9639" w:type="dxa"/>
        <w:jc w:val="center"/>
        <w:tblInd w:w="143" w:type="dxa"/>
        <w:tblBorders>
          <w:top w:val="single" w:sz="4" w:space="0" w:color="000001"/>
          <w:left w:val="single" w:sz="4" w:space="0" w:color="000001"/>
          <w:bottom w:val="single" w:sz="4" w:space="0" w:color="000001"/>
        </w:tblBorders>
        <w:tblLayout w:type="fixed"/>
        <w:tblCellMar>
          <w:left w:w="10" w:type="dxa"/>
          <w:right w:w="10" w:type="dxa"/>
        </w:tblCellMar>
        <w:tblLook w:val="0000" w:firstRow="0" w:lastRow="0" w:firstColumn="0" w:lastColumn="0" w:noHBand="0" w:noVBand="0"/>
      </w:tblPr>
      <w:tblGrid>
        <w:gridCol w:w="1258"/>
        <w:gridCol w:w="865"/>
        <w:gridCol w:w="880"/>
        <w:gridCol w:w="880"/>
        <w:gridCol w:w="904"/>
        <w:gridCol w:w="1406"/>
        <w:gridCol w:w="799"/>
        <w:gridCol w:w="882"/>
        <w:gridCol w:w="883"/>
        <w:gridCol w:w="882"/>
      </w:tblGrid>
      <w:tr w:rsidR="00276703" w:rsidTr="00D3622A">
        <w:trPr>
          <w:cantSplit/>
          <w:trHeight w:val="612"/>
          <w:jc w:val="center"/>
        </w:trPr>
        <w:tc>
          <w:tcPr>
            <w:tcW w:w="1258"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p>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rPr>
              <w:t>Показники  ЕМГ</w:t>
            </w:r>
          </w:p>
          <w:p w:rsidR="00276703" w:rsidRDefault="00276703" w:rsidP="00D3622A">
            <w:pPr>
              <w:pStyle w:val="a6"/>
              <w:suppressAutoHyphens w:val="0"/>
              <w:spacing w:after="0" w:line="240" w:lineRule="auto"/>
              <w:ind w:left="113" w:right="113"/>
              <w:rPr>
                <w:rFonts w:ascii="Times New Roman" w:hAnsi="Times New Roman"/>
                <w:color w:val="000000"/>
                <w:sz w:val="24"/>
                <w:szCs w:val="28"/>
                <w:lang w:val="ru-RU"/>
              </w:rPr>
            </w:pPr>
            <w:r>
              <w:rPr>
                <w:rFonts w:ascii="Times New Roman" w:hAnsi="Times New Roman"/>
                <w:color w:val="000000"/>
                <w:sz w:val="24"/>
                <w:szCs w:val="28"/>
              </w:rPr>
              <w:t>в режимі Work</w:t>
            </w:r>
          </w:p>
          <w:p w:rsidR="00276703" w:rsidRDefault="00276703" w:rsidP="00D3622A">
            <w:pPr>
              <w:pStyle w:val="a6"/>
              <w:suppressAutoHyphens w:val="0"/>
              <w:spacing w:after="0" w:line="240" w:lineRule="auto"/>
              <w:ind w:left="113" w:right="113"/>
              <w:jc w:val="center"/>
              <w:rPr>
                <w:rFonts w:ascii="Times New Roman" w:hAnsi="Times New Roman"/>
                <w:color w:val="000000"/>
                <w:sz w:val="24"/>
                <w:szCs w:val="28"/>
                <w:lang w:val="ru-RU"/>
              </w:rPr>
            </w:pPr>
          </w:p>
        </w:tc>
        <w:tc>
          <w:tcPr>
            <w:tcW w:w="1745"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76703" w:rsidRDefault="00276703" w:rsidP="00D3622A">
            <w:pPr>
              <w:pStyle w:val="Standard"/>
              <w:suppressAutoHyphens w:val="0"/>
              <w:snapToGrid w:val="0"/>
              <w:jc w:val="center"/>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До лікування</w:t>
            </w:r>
          </w:p>
        </w:tc>
        <w:tc>
          <w:tcPr>
            <w:tcW w:w="17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76703" w:rsidRDefault="00276703" w:rsidP="00D3622A">
            <w:pPr>
              <w:pStyle w:val="Standard"/>
              <w:suppressAutoHyphens w:val="0"/>
              <w:snapToGrid w:val="0"/>
              <w:jc w:val="center"/>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Через 8 тиж.</w:t>
            </w:r>
          </w:p>
          <w:p w:rsidR="00276703" w:rsidRDefault="00276703" w:rsidP="00D3622A">
            <w:pPr>
              <w:pStyle w:val="Standard"/>
              <w:suppressAutoHyphens w:val="0"/>
              <w:snapToGrid w:val="0"/>
              <w:jc w:val="center"/>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лікування</w:t>
            </w:r>
          </w:p>
        </w:tc>
        <w:tc>
          <w:tcPr>
            <w:tcW w:w="1406"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extDirection w:val="btL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rPr>
              <w:t>Показники ЕМГ</w:t>
            </w:r>
            <w:r>
              <w:rPr>
                <w:rFonts w:ascii="Times New Roman" w:hAnsi="Times New Roman"/>
                <w:color w:val="000000"/>
                <w:sz w:val="24"/>
                <w:szCs w:val="28"/>
                <w:lang w:val="ru-RU"/>
              </w:rPr>
              <w:br/>
            </w:r>
            <w:r>
              <w:rPr>
                <w:rFonts w:ascii="Times New Roman" w:hAnsi="Times New Roman"/>
                <w:color w:val="000000"/>
                <w:sz w:val="24"/>
                <w:szCs w:val="28"/>
              </w:rPr>
              <w:t xml:space="preserve">в режимі </w:t>
            </w:r>
            <w:r>
              <w:rPr>
                <w:rFonts w:ascii="Times New Roman" w:hAnsi="Times New Roman"/>
                <w:color w:val="000000"/>
                <w:sz w:val="24"/>
                <w:szCs w:val="28"/>
                <w:lang w:val="en-US"/>
              </w:rPr>
              <w:t>Rest</w:t>
            </w:r>
          </w:p>
        </w:tc>
        <w:tc>
          <w:tcPr>
            <w:tcW w:w="1681"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76703" w:rsidRDefault="00276703" w:rsidP="00D3622A">
            <w:pPr>
              <w:pStyle w:val="Standard"/>
              <w:suppressAutoHyphens w:val="0"/>
              <w:snapToGrid w:val="0"/>
              <w:jc w:val="center"/>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До лікування</w:t>
            </w:r>
          </w:p>
        </w:tc>
        <w:tc>
          <w:tcPr>
            <w:tcW w:w="176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76703" w:rsidRDefault="00276703" w:rsidP="00D3622A">
            <w:pPr>
              <w:pStyle w:val="Standard"/>
              <w:suppressAutoHyphens w:val="0"/>
              <w:snapToGrid w:val="0"/>
              <w:jc w:val="center"/>
              <w:rPr>
                <w:rFonts w:ascii="Times New Roman" w:hAnsi="Times New Roman" w:cs="Times New Roman"/>
                <w:color w:val="000000"/>
                <w:sz w:val="24"/>
                <w:szCs w:val="28"/>
                <w:lang w:val="uk-UA"/>
              </w:rPr>
            </w:pPr>
            <w:r>
              <w:rPr>
                <w:rFonts w:ascii="Times New Roman" w:hAnsi="Times New Roman" w:cs="Times New Roman"/>
                <w:color w:val="000000"/>
                <w:sz w:val="24"/>
                <w:szCs w:val="28"/>
                <w:lang w:val="uk-UA"/>
              </w:rPr>
              <w:t>Через 8 тиж.</w:t>
            </w:r>
          </w:p>
          <w:p w:rsidR="00276703" w:rsidRDefault="00276703" w:rsidP="00D3622A">
            <w:pPr>
              <w:pStyle w:val="Standard"/>
              <w:suppressAutoHyphens w:val="0"/>
              <w:snapToGrid w:val="0"/>
              <w:jc w:val="center"/>
              <w:rPr>
                <w:rFonts w:ascii="Times New Roman" w:hAnsi="Times New Roman" w:cs="Times New Roman"/>
                <w:color w:val="000000"/>
                <w:sz w:val="24"/>
                <w:szCs w:val="28"/>
              </w:rPr>
            </w:pPr>
            <w:r>
              <w:rPr>
                <w:rFonts w:ascii="Times New Roman" w:hAnsi="Times New Roman" w:cs="Times New Roman"/>
                <w:color w:val="000000"/>
                <w:sz w:val="24"/>
                <w:szCs w:val="28"/>
                <w:lang w:val="uk-UA"/>
              </w:rPr>
              <w:t>лі</w:t>
            </w:r>
            <w:r>
              <w:rPr>
                <w:rFonts w:ascii="Times New Roman" w:hAnsi="Times New Roman" w:cs="Times New Roman"/>
                <w:color w:val="000000"/>
                <w:sz w:val="24"/>
                <w:szCs w:val="28"/>
              </w:rPr>
              <w:t>кування</w:t>
            </w:r>
          </w:p>
        </w:tc>
      </w:tr>
      <w:tr w:rsidR="00276703" w:rsidTr="00D3622A">
        <w:trPr>
          <w:cantSplit/>
          <w:trHeight w:val="1436"/>
          <w:jc w:val="center"/>
        </w:trPr>
        <w:tc>
          <w:tcPr>
            <w:tcW w:w="1258"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p>
        </w:tc>
        <w:tc>
          <w:tcPr>
            <w:tcW w:w="865"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А</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В</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lang w:val="ru-RU"/>
              </w:rPr>
            </w:pPr>
            <w:r>
              <w:rPr>
                <w:rFonts w:ascii="Times New Roman" w:hAnsi="Times New Roman"/>
                <w:color w:val="000000"/>
                <w:sz w:val="24"/>
                <w:szCs w:val="28"/>
                <w:lang w:val="ru-RU"/>
              </w:rPr>
              <w:t>Канал А</w:t>
            </w:r>
          </w:p>
        </w:tc>
        <w:tc>
          <w:tcPr>
            <w:tcW w:w="904"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В</w:t>
            </w:r>
          </w:p>
        </w:tc>
        <w:tc>
          <w:tcPr>
            <w:tcW w:w="1406"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p>
        </w:tc>
        <w:tc>
          <w:tcPr>
            <w:tcW w:w="799"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А</w:t>
            </w:r>
          </w:p>
        </w:tc>
        <w:tc>
          <w:tcPr>
            <w:tcW w:w="882"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В</w:t>
            </w:r>
          </w:p>
        </w:tc>
        <w:tc>
          <w:tcPr>
            <w:tcW w:w="883" w:type="dxa"/>
            <w:tcBorders>
              <w:top w:val="single" w:sz="4" w:space="0" w:color="000001"/>
              <w:left w:val="single" w:sz="4" w:space="0" w:color="000001"/>
              <w:bottom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А</w:t>
            </w:r>
          </w:p>
        </w:tc>
        <w:tc>
          <w:tcPr>
            <w:tcW w:w="8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extDirection w:val="btLr"/>
            <w:vAlign w:val="center"/>
          </w:tcPr>
          <w:p w:rsidR="00276703" w:rsidRDefault="00276703" w:rsidP="00D3622A">
            <w:pPr>
              <w:pStyle w:val="a6"/>
              <w:suppressAutoHyphens w:val="0"/>
              <w:spacing w:after="0" w:line="240" w:lineRule="auto"/>
              <w:ind w:left="113" w:right="113"/>
              <w:rPr>
                <w:rFonts w:ascii="Times New Roman" w:hAnsi="Times New Roman"/>
                <w:color w:val="000000"/>
                <w:sz w:val="24"/>
                <w:szCs w:val="28"/>
              </w:rPr>
            </w:pPr>
            <w:r>
              <w:rPr>
                <w:rFonts w:ascii="Times New Roman" w:hAnsi="Times New Roman"/>
                <w:color w:val="000000"/>
                <w:sz w:val="24"/>
                <w:szCs w:val="28"/>
                <w:lang w:val="ru-RU"/>
              </w:rPr>
              <w:t>Канал В</w:t>
            </w:r>
          </w:p>
        </w:tc>
      </w:tr>
      <w:tr w:rsidR="00276703" w:rsidTr="00D3622A">
        <w:trPr>
          <w:trHeight w:val="735"/>
          <w:jc w:val="center"/>
        </w:trPr>
        <w:tc>
          <w:tcPr>
            <w:tcW w:w="1258"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ind w:left="-75"/>
              <w:rPr>
                <w:rFonts w:ascii="Times New Roman" w:hAnsi="Times New Roman"/>
                <w:color w:val="000000"/>
                <w:sz w:val="24"/>
                <w:szCs w:val="28"/>
              </w:rPr>
            </w:pPr>
            <w:r>
              <w:rPr>
                <w:rFonts w:ascii="Times New Roman" w:hAnsi="Times New Roman"/>
                <w:bCs/>
                <w:color w:val="000000"/>
                <w:sz w:val="24"/>
                <w:szCs w:val="28"/>
              </w:rPr>
              <w:t>Work Average, мкВ</w:t>
            </w:r>
          </w:p>
        </w:tc>
        <w:tc>
          <w:tcPr>
            <w:tcW w:w="865"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9,3</w:t>
            </w:r>
            <w:r>
              <w:rPr>
                <w:rFonts w:ascii="Times New Roman" w:hAnsi="Times New Roman"/>
                <w:color w:val="000000"/>
                <w:sz w:val="24"/>
                <w:szCs w:val="28"/>
              </w:rPr>
              <w:t>± ±</w:t>
            </w:r>
            <w:r>
              <w:rPr>
                <w:rFonts w:ascii="Times New Roman" w:hAnsi="Times New Roman"/>
                <w:color w:val="000000"/>
                <w:sz w:val="24"/>
                <w:szCs w:val="28"/>
                <w:lang w:val="en-US"/>
              </w:rPr>
              <w:t>1,3</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11,8</w:t>
            </w:r>
            <w:r>
              <w:rPr>
                <w:rFonts w:ascii="Times New Roman" w:hAnsi="Times New Roman"/>
                <w:color w:val="000000"/>
                <w:sz w:val="24"/>
                <w:szCs w:val="28"/>
              </w:rPr>
              <w:t>±±</w:t>
            </w:r>
            <w:r>
              <w:rPr>
                <w:rFonts w:ascii="Times New Roman" w:hAnsi="Times New Roman"/>
                <w:color w:val="000000"/>
                <w:sz w:val="24"/>
                <w:szCs w:val="28"/>
                <w:lang w:val="en-US"/>
              </w:rPr>
              <w:t>2,7</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pacing w:val="-16"/>
                <w:sz w:val="24"/>
                <w:szCs w:val="28"/>
                <w:lang w:val="en-US"/>
              </w:rPr>
              <w:t>55,7</w:t>
            </w:r>
            <w:r>
              <w:rPr>
                <w:rFonts w:ascii="Times New Roman" w:hAnsi="Times New Roman"/>
                <w:color w:val="000000"/>
                <w:spacing w:val="-16"/>
                <w:sz w:val="24"/>
                <w:szCs w:val="28"/>
              </w:rPr>
              <w:t>±</w:t>
            </w:r>
            <w:r>
              <w:rPr>
                <w:rFonts w:ascii="Times New Roman" w:hAnsi="Times New Roman"/>
                <w:color w:val="000000"/>
                <w:spacing w:val="-16"/>
                <w:sz w:val="24"/>
                <w:szCs w:val="28"/>
              </w:rPr>
              <w:br/>
            </w:r>
            <w:r>
              <w:rPr>
                <w:rFonts w:ascii="Times New Roman" w:hAnsi="Times New Roman"/>
                <w:color w:val="000000"/>
                <w:sz w:val="24"/>
                <w:szCs w:val="28"/>
              </w:rPr>
              <w:t>±</w:t>
            </w:r>
            <w:r>
              <w:rPr>
                <w:rFonts w:ascii="Times New Roman" w:hAnsi="Times New Roman"/>
                <w:color w:val="000000"/>
                <w:sz w:val="24"/>
                <w:szCs w:val="28"/>
                <w:lang w:val="en-US"/>
              </w:rPr>
              <w:t>5,2</w:t>
            </w:r>
          </w:p>
        </w:tc>
        <w:tc>
          <w:tcPr>
            <w:tcW w:w="904"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38,7</w:t>
            </w:r>
            <w:r>
              <w:rPr>
                <w:rFonts w:ascii="Times New Roman" w:hAnsi="Times New Roman"/>
                <w:color w:val="000000"/>
                <w:sz w:val="24"/>
                <w:szCs w:val="28"/>
              </w:rPr>
              <w:t>±</w:t>
            </w:r>
            <w:r>
              <w:rPr>
                <w:rFonts w:ascii="Times New Roman" w:hAnsi="Times New Roman"/>
                <w:color w:val="000000"/>
                <w:sz w:val="24"/>
                <w:szCs w:val="28"/>
              </w:rPr>
              <w:br/>
              <w:t>±</w:t>
            </w:r>
            <w:r>
              <w:rPr>
                <w:rFonts w:ascii="Times New Roman" w:hAnsi="Times New Roman"/>
                <w:color w:val="000000"/>
                <w:sz w:val="24"/>
                <w:szCs w:val="28"/>
                <w:lang w:val="en-US"/>
              </w:rPr>
              <w:t>3,4</w:t>
            </w:r>
          </w:p>
        </w:tc>
        <w:tc>
          <w:tcPr>
            <w:tcW w:w="1406"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Pr="00D71503" w:rsidRDefault="00276703" w:rsidP="00D3622A">
            <w:pPr>
              <w:pStyle w:val="a6"/>
              <w:suppressAutoHyphens w:val="0"/>
              <w:spacing w:after="0" w:line="240" w:lineRule="auto"/>
              <w:rPr>
                <w:rFonts w:ascii="Times New Roman" w:hAnsi="Times New Roman"/>
                <w:color w:val="000000"/>
                <w:sz w:val="24"/>
                <w:szCs w:val="28"/>
                <w:lang w:val="ru-RU"/>
              </w:rPr>
            </w:pPr>
            <w:r>
              <w:rPr>
                <w:rFonts w:ascii="Times New Roman" w:hAnsi="Times New Roman"/>
                <w:bCs/>
                <w:color w:val="000000"/>
                <w:sz w:val="24"/>
                <w:szCs w:val="28"/>
              </w:rPr>
              <w:t>Rest Average, мк</w:t>
            </w:r>
            <w:r>
              <w:rPr>
                <w:rFonts w:ascii="Times New Roman" w:hAnsi="Times New Roman"/>
                <w:bCs/>
                <w:color w:val="000000"/>
                <w:sz w:val="24"/>
                <w:szCs w:val="28"/>
                <w:lang w:val="ru-RU"/>
              </w:rPr>
              <w:t>В</w:t>
            </w:r>
          </w:p>
        </w:tc>
        <w:tc>
          <w:tcPr>
            <w:tcW w:w="799"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2,0</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en-US"/>
              </w:rPr>
              <w:t>0,5</w:t>
            </w:r>
          </w:p>
        </w:tc>
        <w:tc>
          <w:tcPr>
            <w:tcW w:w="882"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4,6</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0,8</w:t>
            </w:r>
          </w:p>
        </w:tc>
        <w:tc>
          <w:tcPr>
            <w:tcW w:w="883"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4,2</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0,8</w:t>
            </w:r>
          </w:p>
        </w:tc>
        <w:tc>
          <w:tcPr>
            <w:tcW w:w="8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7,6</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0,9</w:t>
            </w:r>
          </w:p>
        </w:tc>
      </w:tr>
      <w:tr w:rsidR="00276703" w:rsidTr="00D3622A">
        <w:trPr>
          <w:trHeight w:val="932"/>
          <w:jc w:val="center"/>
        </w:trPr>
        <w:tc>
          <w:tcPr>
            <w:tcW w:w="1258"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ind w:left="-75"/>
              <w:rPr>
                <w:rFonts w:ascii="Times New Roman" w:hAnsi="Times New Roman"/>
                <w:color w:val="000000"/>
                <w:sz w:val="24"/>
                <w:szCs w:val="28"/>
              </w:rPr>
            </w:pPr>
            <w:r>
              <w:rPr>
                <w:rFonts w:ascii="Times New Roman" w:hAnsi="Times New Roman"/>
                <w:bCs/>
                <w:color w:val="000000"/>
                <w:sz w:val="24"/>
                <w:szCs w:val="28"/>
              </w:rPr>
              <w:t>Work Average deviation, %</w:t>
            </w:r>
          </w:p>
        </w:tc>
        <w:tc>
          <w:tcPr>
            <w:tcW w:w="865"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23,5</w:t>
            </w:r>
            <w:r>
              <w:rPr>
                <w:rFonts w:ascii="Times New Roman" w:hAnsi="Times New Roman"/>
                <w:color w:val="000000"/>
                <w:sz w:val="24"/>
                <w:szCs w:val="28"/>
              </w:rPr>
              <w:t>±±</w:t>
            </w:r>
            <w:r>
              <w:rPr>
                <w:rFonts w:ascii="Times New Roman" w:hAnsi="Times New Roman"/>
                <w:color w:val="000000"/>
                <w:sz w:val="24"/>
                <w:szCs w:val="28"/>
                <w:lang w:val="en-US"/>
              </w:rPr>
              <w:t>3,6</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28,8</w:t>
            </w:r>
            <w:r>
              <w:rPr>
                <w:rFonts w:ascii="Times New Roman" w:hAnsi="Times New Roman"/>
                <w:color w:val="000000"/>
                <w:sz w:val="24"/>
                <w:szCs w:val="28"/>
              </w:rPr>
              <w:t>±±</w:t>
            </w:r>
            <w:r>
              <w:rPr>
                <w:rFonts w:ascii="Times New Roman" w:hAnsi="Times New Roman"/>
                <w:color w:val="000000"/>
                <w:sz w:val="24"/>
                <w:szCs w:val="28"/>
                <w:lang w:val="en-US"/>
              </w:rPr>
              <w:t>3,4</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11,8</w:t>
            </w:r>
            <w:r>
              <w:rPr>
                <w:rFonts w:ascii="Times New Roman" w:hAnsi="Times New Roman"/>
                <w:color w:val="000000"/>
                <w:sz w:val="24"/>
                <w:szCs w:val="28"/>
              </w:rPr>
              <w:t>±±</w:t>
            </w:r>
            <w:r>
              <w:rPr>
                <w:rFonts w:ascii="Times New Roman" w:hAnsi="Times New Roman"/>
                <w:color w:val="000000"/>
                <w:sz w:val="24"/>
                <w:szCs w:val="28"/>
                <w:lang w:val="en-US"/>
              </w:rPr>
              <w:t>2,2</w:t>
            </w:r>
          </w:p>
        </w:tc>
        <w:tc>
          <w:tcPr>
            <w:tcW w:w="904"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8,5</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en-US"/>
              </w:rPr>
              <w:t>1,5</w:t>
            </w:r>
          </w:p>
        </w:tc>
        <w:tc>
          <w:tcPr>
            <w:tcW w:w="1406"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bCs/>
                <w:color w:val="000000"/>
                <w:sz w:val="24"/>
                <w:szCs w:val="28"/>
              </w:rPr>
              <w:t>Rest Average deviation, %</w:t>
            </w:r>
          </w:p>
        </w:tc>
        <w:tc>
          <w:tcPr>
            <w:tcW w:w="799"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pacing w:val="-16"/>
                <w:sz w:val="24"/>
                <w:szCs w:val="28"/>
                <w:lang w:val="en-US"/>
              </w:rPr>
              <w:t>40,0</w:t>
            </w:r>
            <w:r>
              <w:rPr>
                <w:rFonts w:ascii="Times New Roman" w:hAnsi="Times New Roman"/>
                <w:color w:val="000000"/>
                <w:spacing w:val="-16"/>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5,6</w:t>
            </w:r>
          </w:p>
        </w:tc>
        <w:tc>
          <w:tcPr>
            <w:tcW w:w="882"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43,5</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7,2</w:t>
            </w:r>
          </w:p>
        </w:tc>
        <w:tc>
          <w:tcPr>
            <w:tcW w:w="883"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16,2</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3,4</w:t>
            </w:r>
          </w:p>
        </w:tc>
        <w:tc>
          <w:tcPr>
            <w:tcW w:w="8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19,0</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3,8</w:t>
            </w:r>
          </w:p>
        </w:tc>
      </w:tr>
      <w:tr w:rsidR="00276703" w:rsidTr="00D3622A">
        <w:trPr>
          <w:trHeight w:val="691"/>
          <w:jc w:val="center"/>
        </w:trPr>
        <w:tc>
          <w:tcPr>
            <w:tcW w:w="1258"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ind w:left="-75"/>
              <w:rPr>
                <w:rFonts w:ascii="Times New Roman" w:hAnsi="Times New Roman"/>
                <w:color w:val="000000"/>
                <w:sz w:val="24"/>
                <w:szCs w:val="28"/>
              </w:rPr>
            </w:pPr>
            <w:r>
              <w:rPr>
                <w:rFonts w:ascii="Times New Roman" w:hAnsi="Times New Roman"/>
                <w:bCs/>
                <w:color w:val="000000"/>
                <w:sz w:val="24"/>
                <w:szCs w:val="28"/>
                <w:lang w:val="en-US"/>
              </w:rPr>
              <w:t>P</w:t>
            </w:r>
            <w:r>
              <w:rPr>
                <w:rFonts w:ascii="Times New Roman" w:hAnsi="Times New Roman"/>
                <w:bCs/>
                <w:color w:val="000000"/>
                <w:sz w:val="24"/>
                <w:szCs w:val="28"/>
              </w:rPr>
              <w:t>eak value, мкВ</w:t>
            </w:r>
          </w:p>
        </w:tc>
        <w:tc>
          <w:tcPr>
            <w:tcW w:w="865"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21,9</w:t>
            </w:r>
            <w:r>
              <w:rPr>
                <w:rFonts w:ascii="Times New Roman" w:hAnsi="Times New Roman"/>
                <w:color w:val="000000"/>
                <w:sz w:val="24"/>
                <w:szCs w:val="28"/>
              </w:rPr>
              <w:t>±±</w:t>
            </w:r>
            <w:r>
              <w:rPr>
                <w:rFonts w:ascii="Times New Roman" w:hAnsi="Times New Roman"/>
                <w:color w:val="000000"/>
                <w:sz w:val="24"/>
                <w:szCs w:val="28"/>
                <w:lang w:val="en-US"/>
              </w:rPr>
              <w:t>3,7</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23,6</w:t>
            </w:r>
            <w:r>
              <w:rPr>
                <w:rFonts w:ascii="Times New Roman" w:hAnsi="Times New Roman"/>
                <w:color w:val="000000"/>
                <w:sz w:val="24"/>
                <w:szCs w:val="28"/>
              </w:rPr>
              <w:t>±±</w:t>
            </w:r>
            <w:r>
              <w:rPr>
                <w:rFonts w:ascii="Times New Roman" w:hAnsi="Times New Roman"/>
                <w:color w:val="000000"/>
                <w:sz w:val="24"/>
                <w:szCs w:val="28"/>
                <w:lang w:val="en-US"/>
              </w:rPr>
              <w:t>3,5</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79,8</w:t>
            </w:r>
            <w:r>
              <w:rPr>
                <w:rFonts w:ascii="Times New Roman" w:hAnsi="Times New Roman"/>
                <w:color w:val="000000"/>
                <w:sz w:val="24"/>
                <w:szCs w:val="28"/>
              </w:rPr>
              <w:t>±±</w:t>
            </w:r>
            <w:r>
              <w:rPr>
                <w:rFonts w:ascii="Times New Roman" w:hAnsi="Times New Roman"/>
                <w:color w:val="000000"/>
                <w:sz w:val="24"/>
                <w:szCs w:val="28"/>
                <w:lang w:val="en-US"/>
              </w:rPr>
              <w:t>8,2</w:t>
            </w:r>
          </w:p>
        </w:tc>
        <w:tc>
          <w:tcPr>
            <w:tcW w:w="904"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44,4</w:t>
            </w:r>
            <w:r>
              <w:rPr>
                <w:rFonts w:ascii="Times New Roman" w:hAnsi="Times New Roman"/>
                <w:color w:val="000000"/>
                <w:sz w:val="24"/>
                <w:szCs w:val="28"/>
              </w:rPr>
              <w:t>±</w:t>
            </w:r>
            <w:r>
              <w:rPr>
                <w:rFonts w:ascii="Times New Roman" w:hAnsi="Times New Roman"/>
                <w:color w:val="000000"/>
                <w:sz w:val="24"/>
                <w:szCs w:val="28"/>
              </w:rPr>
              <w:br/>
              <w:t>±</w:t>
            </w:r>
            <w:r>
              <w:rPr>
                <w:rFonts w:ascii="Times New Roman" w:hAnsi="Times New Roman"/>
                <w:color w:val="000000"/>
                <w:sz w:val="24"/>
                <w:szCs w:val="28"/>
                <w:lang w:val="en-US"/>
              </w:rPr>
              <w:t>6,9</w:t>
            </w:r>
          </w:p>
        </w:tc>
        <w:tc>
          <w:tcPr>
            <w:tcW w:w="1406"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bCs/>
                <w:color w:val="000000"/>
                <w:sz w:val="24"/>
                <w:szCs w:val="28"/>
              </w:rPr>
              <w:t>Minimum value,</w:t>
            </w:r>
          </w:p>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bCs/>
                <w:color w:val="000000"/>
                <w:sz w:val="24"/>
                <w:szCs w:val="28"/>
              </w:rPr>
              <w:t>мкВ</w:t>
            </w:r>
          </w:p>
        </w:tc>
        <w:tc>
          <w:tcPr>
            <w:tcW w:w="799"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3,4</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en-US"/>
              </w:rPr>
              <w:t>1,2</w:t>
            </w:r>
          </w:p>
        </w:tc>
        <w:tc>
          <w:tcPr>
            <w:tcW w:w="882"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4,8</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1,4</w:t>
            </w:r>
          </w:p>
        </w:tc>
        <w:tc>
          <w:tcPr>
            <w:tcW w:w="883"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0,7</w:t>
            </w:r>
            <w:r>
              <w:rPr>
                <w:rFonts w:ascii="Times New Roman" w:hAnsi="Times New Roman"/>
                <w:color w:val="000000"/>
                <w:sz w:val="24"/>
                <w:szCs w:val="28"/>
              </w:rPr>
              <w:t>±</w:t>
            </w:r>
            <w:r>
              <w:rPr>
                <w:rFonts w:ascii="Times New Roman" w:hAnsi="Times New Roman"/>
                <w:color w:val="000000"/>
                <w:sz w:val="24"/>
                <w:szCs w:val="28"/>
                <w:lang w:val="en-US"/>
              </w:rPr>
              <w:br/>
            </w:r>
            <w:r>
              <w:rPr>
                <w:rFonts w:ascii="Times New Roman" w:hAnsi="Times New Roman"/>
                <w:color w:val="000000"/>
                <w:sz w:val="24"/>
                <w:szCs w:val="28"/>
              </w:rPr>
              <w:t>±</w:t>
            </w:r>
            <w:r>
              <w:rPr>
                <w:rFonts w:ascii="Times New Roman" w:hAnsi="Times New Roman"/>
                <w:color w:val="000000"/>
                <w:sz w:val="24"/>
                <w:szCs w:val="28"/>
                <w:lang w:val="en-US"/>
              </w:rPr>
              <w:t>0,3</w:t>
            </w:r>
          </w:p>
        </w:tc>
        <w:tc>
          <w:tcPr>
            <w:tcW w:w="8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en-US"/>
              </w:rPr>
              <w:t>1,1</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en-US"/>
              </w:rPr>
              <w:t>0,4</w:t>
            </w:r>
          </w:p>
        </w:tc>
      </w:tr>
      <w:tr w:rsidR="00276703" w:rsidTr="00D3622A">
        <w:trPr>
          <w:trHeight w:val="701"/>
          <w:jc w:val="center"/>
        </w:trPr>
        <w:tc>
          <w:tcPr>
            <w:tcW w:w="1258"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ind w:left="-75"/>
              <w:rPr>
                <w:rFonts w:ascii="Times New Roman" w:hAnsi="Times New Roman"/>
                <w:color w:val="000000"/>
                <w:sz w:val="24"/>
                <w:szCs w:val="28"/>
              </w:rPr>
            </w:pPr>
            <w:r>
              <w:rPr>
                <w:rFonts w:ascii="Times New Roman" w:hAnsi="Times New Roman"/>
                <w:bCs/>
                <w:color w:val="000000"/>
                <w:sz w:val="24"/>
                <w:szCs w:val="28"/>
              </w:rPr>
              <w:t>Onset Average, c</w:t>
            </w:r>
          </w:p>
        </w:tc>
        <w:tc>
          <w:tcPr>
            <w:tcW w:w="865"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1,6</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0,3</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0,9</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0,3</w:t>
            </w:r>
          </w:p>
        </w:tc>
        <w:tc>
          <w:tcPr>
            <w:tcW w:w="880"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0,9</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0,2</w:t>
            </w:r>
          </w:p>
        </w:tc>
        <w:tc>
          <w:tcPr>
            <w:tcW w:w="904"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0,4</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0,1</w:t>
            </w:r>
          </w:p>
        </w:tc>
        <w:tc>
          <w:tcPr>
            <w:tcW w:w="1406"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bCs/>
                <w:color w:val="000000"/>
                <w:sz w:val="24"/>
                <w:szCs w:val="28"/>
              </w:rPr>
              <w:t>Release Average, c</w:t>
            </w:r>
          </w:p>
        </w:tc>
        <w:tc>
          <w:tcPr>
            <w:tcW w:w="799"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0,8</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0,3</w:t>
            </w:r>
          </w:p>
        </w:tc>
        <w:tc>
          <w:tcPr>
            <w:tcW w:w="882"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0,9</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0,3</w:t>
            </w:r>
          </w:p>
        </w:tc>
        <w:tc>
          <w:tcPr>
            <w:tcW w:w="883" w:type="dxa"/>
            <w:tcBorders>
              <w:top w:val="single" w:sz="4" w:space="0" w:color="000001"/>
              <w:left w:val="single" w:sz="4" w:space="0" w:color="000001"/>
              <w:bottom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0,7</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0,4</w:t>
            </w:r>
          </w:p>
        </w:tc>
        <w:tc>
          <w:tcPr>
            <w:tcW w:w="88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76703" w:rsidRDefault="00276703" w:rsidP="00D3622A">
            <w:pPr>
              <w:pStyle w:val="a6"/>
              <w:suppressAutoHyphens w:val="0"/>
              <w:spacing w:after="0" w:line="240" w:lineRule="auto"/>
              <w:rPr>
                <w:rFonts w:ascii="Times New Roman" w:hAnsi="Times New Roman"/>
                <w:color w:val="000000"/>
                <w:sz w:val="24"/>
                <w:szCs w:val="28"/>
              </w:rPr>
            </w:pPr>
            <w:r>
              <w:rPr>
                <w:rFonts w:ascii="Times New Roman" w:hAnsi="Times New Roman"/>
                <w:color w:val="000000"/>
                <w:sz w:val="24"/>
                <w:szCs w:val="28"/>
                <w:lang w:val="ru-RU"/>
              </w:rPr>
              <w:t>1,7</w:t>
            </w:r>
            <w:r>
              <w:rPr>
                <w:rFonts w:ascii="Times New Roman" w:hAnsi="Times New Roman"/>
                <w:color w:val="000000"/>
                <w:sz w:val="24"/>
                <w:szCs w:val="28"/>
              </w:rPr>
              <w:t>±</w:t>
            </w:r>
            <w:r>
              <w:rPr>
                <w:rFonts w:ascii="Times New Roman" w:hAnsi="Times New Roman"/>
                <w:color w:val="000000"/>
                <w:sz w:val="24"/>
                <w:szCs w:val="28"/>
                <w:lang w:val="ru-RU"/>
              </w:rPr>
              <w:br/>
            </w:r>
            <w:r>
              <w:rPr>
                <w:rFonts w:ascii="Times New Roman" w:hAnsi="Times New Roman"/>
                <w:color w:val="000000"/>
                <w:sz w:val="24"/>
                <w:szCs w:val="28"/>
              </w:rPr>
              <w:t>±</w:t>
            </w:r>
            <w:r>
              <w:rPr>
                <w:rFonts w:ascii="Times New Roman" w:hAnsi="Times New Roman"/>
                <w:color w:val="000000"/>
                <w:sz w:val="24"/>
                <w:szCs w:val="28"/>
                <w:lang w:val="ru-RU"/>
              </w:rPr>
              <w:t>0,5</w:t>
            </w:r>
          </w:p>
        </w:tc>
      </w:tr>
    </w:tbl>
    <w:p w:rsidR="00276703" w:rsidRDefault="00276703" w:rsidP="00276703">
      <w:pPr>
        <w:tabs>
          <w:tab w:val="left" w:pos="1130"/>
        </w:tabs>
        <w:suppressAutoHyphens/>
        <w:spacing w:after="0" w:line="240" w:lineRule="auto"/>
        <w:jc w:val="both"/>
        <w:rPr>
          <w:lang w:val="uk-UA" w:eastAsia="zh-CN"/>
        </w:rPr>
      </w:pPr>
      <w:r>
        <w:rPr>
          <w:rFonts w:ascii="Times New Roman" w:hAnsi="Times New Roman"/>
          <w:i/>
          <w:color w:val="000000"/>
          <w:sz w:val="28"/>
          <w:szCs w:val="28"/>
          <w:lang w:val="uk-UA" w:eastAsia="zh-CN"/>
        </w:rPr>
        <w:t>Примітка</w:t>
      </w:r>
      <w:r>
        <w:rPr>
          <w:rFonts w:ascii="Times New Roman" w:hAnsi="Times New Roman"/>
          <w:color w:val="000000"/>
          <w:sz w:val="28"/>
          <w:szCs w:val="28"/>
          <w:lang w:val="uk-UA" w:eastAsia="zh-CN"/>
        </w:rPr>
        <w:t xml:space="preserve">. *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відмінності з </w:t>
      </w:r>
      <w:r>
        <w:rPr>
          <w:rFonts w:ascii="Times New Roman" w:hAnsi="Times New Roman"/>
          <w:sz w:val="28"/>
          <w:szCs w:val="28"/>
          <w:lang w:val="uk-UA"/>
        </w:rPr>
        <w:t>вихідним</w:t>
      </w:r>
      <w:r>
        <w:rPr>
          <w:rFonts w:ascii="Times New Roman" w:hAnsi="Times New Roman"/>
          <w:color w:val="000000"/>
          <w:sz w:val="28"/>
          <w:szCs w:val="28"/>
          <w:lang w:val="uk-UA" w:eastAsia="zh-CN"/>
        </w:rPr>
        <w:t xml:space="preserve"> рівнем є достовірними (p&lt;0,05)</w:t>
      </w:r>
    </w:p>
    <w:p w:rsidR="00276703" w:rsidRDefault="00276703" w:rsidP="00276703">
      <w:pPr>
        <w:tabs>
          <w:tab w:val="left" w:pos="1130"/>
        </w:tabs>
        <w:suppressAutoHyphens/>
        <w:spacing w:after="0" w:line="240" w:lineRule="auto"/>
        <w:jc w:val="both"/>
        <w:rPr>
          <w:lang w:val="uk-UA" w:eastAsia="zh-CN"/>
        </w:rPr>
      </w:pPr>
    </w:p>
    <w:p w:rsidR="00276703" w:rsidRDefault="00276703" w:rsidP="00276703">
      <w:pPr>
        <w:tabs>
          <w:tab w:val="left" w:pos="709"/>
        </w:tabs>
        <w:suppressAutoHyphens/>
        <w:spacing w:after="0" w:line="240" w:lineRule="auto"/>
        <w:ind w:firstLine="709"/>
        <w:jc w:val="both"/>
        <w:rPr>
          <w:rFonts w:ascii="Times New Roman" w:eastAsia="Calibri" w:hAnsi="Times New Roman"/>
          <w:color w:val="000000"/>
          <w:sz w:val="28"/>
          <w:szCs w:val="28"/>
          <w:lang w:val="uk-UA" w:eastAsia="zh-CN"/>
        </w:rPr>
      </w:pPr>
      <w:r>
        <w:rPr>
          <w:rFonts w:ascii="Times New Roman" w:eastAsia="Calibri" w:hAnsi="Times New Roman"/>
          <w:color w:val="000000"/>
          <w:sz w:val="28"/>
          <w:szCs w:val="28"/>
          <w:lang w:val="uk-UA" w:eastAsia="zh-CN"/>
        </w:rPr>
        <w:t>Значення CLPP становило 136,5±12,4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О до лікування, після – 178,0±15,5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 xml:space="preserve">О, а значення VLPP </w:t>
      </w:r>
      <w:r>
        <w:rPr>
          <w:rFonts w:ascii="Times New Roman" w:hAnsi="Times New Roman"/>
          <w:color w:val="000000"/>
          <w:spacing w:val="2"/>
          <w:sz w:val="28"/>
          <w:szCs w:val="28"/>
          <w:lang w:val="uk-UA" w:eastAsia="uk-UA"/>
        </w:rPr>
        <w:t>–</w:t>
      </w:r>
      <w:r>
        <w:rPr>
          <w:rFonts w:ascii="Times New Roman" w:eastAsia="Calibri" w:hAnsi="Times New Roman"/>
          <w:color w:val="000000"/>
          <w:sz w:val="28"/>
          <w:szCs w:val="28"/>
          <w:lang w:val="uk-UA" w:eastAsia="zh-CN"/>
        </w:rPr>
        <w:t xml:space="preserve"> 74,6±2,2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О до лікування та 98±2,4 см H</w:t>
      </w:r>
      <w:r>
        <w:rPr>
          <w:rFonts w:ascii="Times New Roman" w:eastAsia="Calibri" w:hAnsi="Times New Roman"/>
          <w:color w:val="000000"/>
          <w:sz w:val="20"/>
          <w:szCs w:val="20"/>
          <w:vertAlign w:val="subscript"/>
          <w:lang w:val="uk-UA" w:eastAsia="zh-CN"/>
        </w:rPr>
        <w:t>2</w:t>
      </w:r>
      <w:r>
        <w:rPr>
          <w:rFonts w:ascii="Times New Roman" w:eastAsia="Calibri" w:hAnsi="Times New Roman"/>
          <w:color w:val="000000"/>
          <w:sz w:val="28"/>
          <w:szCs w:val="28"/>
          <w:lang w:val="uk-UA" w:eastAsia="zh-CN"/>
        </w:rPr>
        <w:t xml:space="preserve">О після (табл. 3).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Застосування комплексного методу оперативного лікування НС, асоційованого із ГП, супроводжувалось зміною показників заднього везико-уретрального кута (до операції – 137,1±4,7 º у спокої, 167,7±3,3 º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при напруженні, після операції – 100,8±2,9 º у спокої, 117,3±3,2 º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при напруженні). Описані зміни є статистично значущими (p&lt;0,05).</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Внаслідок застосування модифікованого методу лікування вдалося зменшити максимальну швидкість сечовипускання (Qmax) з 41,9±3,2 до 25,7±1,4 мл/с при збільшенні часу сечовипускання з 9,9±0,6 до 24,5±1,2 с.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У післяопераційному періоді у хворих виникали інфекції сечовивідних шляхів (18,9 %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у групі ІІА, 11,8 %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у групі ІІБ, 9,4 % - у групі IIВ).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У частини пацієнток ІІБ групи мав місце больовий синдром з інтенсивністю болю 2,8±0,3 бала.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 xml:space="preserve">Післяопераційні ускладнення у вигляді ерозії передньої стінки піхви після уретропексії вільною синтетичною петлею (TVT) діагностовано у 5 </w:t>
      </w:r>
      <w:r>
        <w:rPr>
          <w:rFonts w:ascii="Times New Roman" w:hAnsi="Times New Roman"/>
          <w:color w:val="000000"/>
          <w:sz w:val="28"/>
          <w:szCs w:val="28"/>
          <w:lang w:val="uk-UA" w:eastAsia="zh-CN"/>
        </w:rPr>
        <w:br/>
        <w:t>(13,5 %) жінок</w:t>
      </w:r>
      <w:r>
        <w:rPr>
          <w:rFonts w:ascii="Times New Roman" w:hAnsi="Times New Roman"/>
          <w:color w:val="000000"/>
          <w:spacing w:val="2"/>
          <w:sz w:val="28"/>
          <w:szCs w:val="28"/>
          <w:lang w:val="uk-UA" w:eastAsia="zh-CN"/>
        </w:rPr>
        <w:t xml:space="preserve"> IIА групи</w:t>
      </w:r>
      <w:r>
        <w:rPr>
          <w:rFonts w:ascii="Times New Roman" w:hAnsi="Times New Roman"/>
          <w:color w:val="000000"/>
          <w:sz w:val="28"/>
          <w:szCs w:val="28"/>
          <w:lang w:val="uk-UA" w:eastAsia="zh-CN"/>
        </w:rPr>
        <w:t>, у 2 (5,9%) – жінок</w:t>
      </w:r>
      <w:r>
        <w:rPr>
          <w:rFonts w:ascii="Times New Roman" w:hAnsi="Times New Roman"/>
          <w:color w:val="000000"/>
          <w:spacing w:val="2"/>
          <w:sz w:val="28"/>
          <w:szCs w:val="28"/>
          <w:lang w:val="uk-UA" w:eastAsia="zh-CN"/>
        </w:rPr>
        <w:t xml:space="preserve"> ІІБ групи та у 1 (3,1%) – IIВ </w:t>
      </w:r>
      <w:r>
        <w:rPr>
          <w:rFonts w:ascii="Times New Roman" w:hAnsi="Times New Roman"/>
          <w:color w:val="000000"/>
          <w:spacing w:val="2"/>
          <w:sz w:val="28"/>
          <w:szCs w:val="28"/>
          <w:lang w:val="uk-UA" w:eastAsia="zh-CN"/>
        </w:rPr>
        <w:lastRenderedPageBreak/>
        <w:t xml:space="preserve">групи. Останні порушення спостерігались виключно у жінок з атрофічними змінами слизової оболонки піхви на тлі естрогенового дефіциту з тривалістю менопаузи понад 2 роки. </w:t>
      </w:r>
    </w:p>
    <w:p w:rsidR="00276703" w:rsidRDefault="00276703" w:rsidP="00276703">
      <w:pPr>
        <w:suppressAutoHyphens/>
        <w:spacing w:after="0" w:line="240" w:lineRule="auto"/>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 </w:t>
      </w:r>
    </w:p>
    <w:p w:rsidR="00276703" w:rsidRDefault="00276703" w:rsidP="00276703">
      <w:pPr>
        <w:widowControl w:val="0"/>
        <w:suppressAutoHyphens/>
        <w:spacing w:after="0" w:line="240" w:lineRule="auto"/>
        <w:ind w:firstLine="709"/>
        <w:jc w:val="right"/>
        <w:textAlignment w:val="baseline"/>
        <w:rPr>
          <w:rFonts w:ascii="Times New Roman" w:eastAsia="Lucida Sans Unicode" w:hAnsi="Times New Roman"/>
          <w:i/>
          <w:color w:val="000000"/>
          <w:kern w:val="1"/>
          <w:sz w:val="28"/>
          <w:szCs w:val="28"/>
          <w:lang w:val="uk-UA" w:eastAsia="zh-CN"/>
        </w:rPr>
      </w:pPr>
      <w:r>
        <w:rPr>
          <w:rFonts w:ascii="Times New Roman" w:eastAsia="Lucida Sans Unicode" w:hAnsi="Times New Roman"/>
          <w:i/>
          <w:color w:val="000000"/>
          <w:kern w:val="1"/>
          <w:sz w:val="28"/>
          <w:szCs w:val="28"/>
          <w:lang w:val="uk-UA" w:eastAsia="zh-CN"/>
        </w:rPr>
        <w:t>Таблиця 3</w:t>
      </w:r>
    </w:p>
    <w:p w:rsidR="00276703" w:rsidRDefault="00276703" w:rsidP="00276703">
      <w:pPr>
        <w:widowControl w:val="0"/>
        <w:suppressAutoHyphens/>
        <w:spacing w:after="0" w:line="240" w:lineRule="auto"/>
        <w:ind w:firstLine="709"/>
        <w:jc w:val="center"/>
        <w:textAlignment w:val="baseline"/>
        <w:rPr>
          <w:rFonts w:ascii="Times New Roman" w:eastAsia="Lucida Sans Unicode" w:hAnsi="Times New Roman"/>
          <w:color w:val="000000"/>
          <w:kern w:val="1"/>
          <w:sz w:val="28"/>
          <w:szCs w:val="28"/>
          <w:lang w:val="uk-UA" w:eastAsia="zh-CN"/>
        </w:rPr>
      </w:pPr>
      <w:r>
        <w:rPr>
          <w:rFonts w:ascii="Times New Roman" w:eastAsia="Lucida Sans Unicode" w:hAnsi="Times New Roman"/>
          <w:color w:val="000000"/>
          <w:kern w:val="1"/>
          <w:sz w:val="28"/>
          <w:szCs w:val="28"/>
          <w:lang w:val="uk-UA" w:eastAsia="zh-CN"/>
        </w:rPr>
        <w:t>Динаміка клінічних і цистометричних показників у жінок із СНС та імперативним сечовипусканням до та після лікування (n = 32)</w:t>
      </w:r>
    </w:p>
    <w:tbl>
      <w:tblPr>
        <w:tblW w:w="0" w:type="auto"/>
        <w:tblInd w:w="-5" w:type="dxa"/>
        <w:tblLayout w:type="fixed"/>
        <w:tblLook w:val="0000" w:firstRow="0" w:lastRow="0" w:firstColumn="0" w:lastColumn="0" w:noHBand="0" w:noVBand="0"/>
      </w:tblPr>
      <w:tblGrid>
        <w:gridCol w:w="4948"/>
        <w:gridCol w:w="2311"/>
        <w:gridCol w:w="2322"/>
      </w:tblGrid>
      <w:tr w:rsidR="00276703" w:rsidTr="00D3622A">
        <w:tc>
          <w:tcPr>
            <w:tcW w:w="4948"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Показники</w:t>
            </w:r>
          </w:p>
        </w:tc>
        <w:tc>
          <w:tcPr>
            <w:tcW w:w="2311" w:type="dxa"/>
            <w:tcBorders>
              <w:top w:val="single" w:sz="4" w:space="0" w:color="000000"/>
              <w:left w:val="single" w:sz="4" w:space="0" w:color="000000"/>
              <w:bottom w:val="single" w:sz="4" w:space="0" w:color="000000"/>
            </w:tcBorders>
          </w:tcPr>
          <w:p w:rsidR="00276703" w:rsidRDefault="00276703" w:rsidP="00D3622A">
            <w:pPr>
              <w:widowControl w:val="0"/>
              <w:suppressAutoHyphens/>
              <w:snapToGrid w:val="0"/>
              <w:spacing w:after="0" w:line="240" w:lineRule="auto"/>
              <w:jc w:val="center"/>
              <w:textAlignment w:val="baseline"/>
              <w:rPr>
                <w:rFonts w:ascii="Times New Roman" w:eastAsia="Lucida Sans Unicode" w:hAnsi="Times New Roman"/>
                <w:color w:val="000000"/>
                <w:kern w:val="1"/>
                <w:sz w:val="28"/>
                <w:szCs w:val="28"/>
                <w:lang w:val="uk-UA" w:eastAsia="zh-CN"/>
              </w:rPr>
            </w:pPr>
            <w:r>
              <w:rPr>
                <w:rFonts w:ascii="Times New Roman" w:eastAsia="Lucida Sans Unicode" w:hAnsi="Times New Roman"/>
                <w:color w:val="000000"/>
                <w:kern w:val="1"/>
                <w:sz w:val="28"/>
                <w:szCs w:val="28"/>
                <w:lang w:val="uk-UA" w:eastAsia="zh-CN"/>
              </w:rPr>
              <w:t>До лікування</w:t>
            </w:r>
          </w:p>
        </w:tc>
        <w:tc>
          <w:tcPr>
            <w:tcW w:w="2322" w:type="dxa"/>
            <w:tcBorders>
              <w:top w:val="single" w:sz="4" w:space="0" w:color="000000"/>
              <w:left w:val="single" w:sz="4" w:space="0" w:color="000000"/>
              <w:bottom w:val="single" w:sz="4" w:space="0" w:color="000000"/>
              <w:right w:val="single" w:sz="4" w:space="0" w:color="000000"/>
            </w:tcBorders>
          </w:tcPr>
          <w:p w:rsidR="00276703" w:rsidRDefault="00276703" w:rsidP="00D3622A">
            <w:pPr>
              <w:widowControl w:val="0"/>
              <w:suppressAutoHyphens/>
              <w:snapToGrid w:val="0"/>
              <w:spacing w:after="0" w:line="240" w:lineRule="auto"/>
              <w:jc w:val="center"/>
              <w:textAlignment w:val="baseline"/>
              <w:rPr>
                <w:rFonts w:ascii="Times New Roman" w:eastAsia="Lucida Sans Unicode" w:hAnsi="Times New Roman"/>
                <w:color w:val="000000"/>
                <w:kern w:val="1"/>
                <w:sz w:val="28"/>
                <w:szCs w:val="28"/>
                <w:lang w:val="uk-UA" w:eastAsia="zh-CN"/>
              </w:rPr>
            </w:pPr>
            <w:r>
              <w:rPr>
                <w:rFonts w:ascii="Times New Roman" w:eastAsia="Lucida Sans Unicode" w:hAnsi="Times New Roman"/>
                <w:color w:val="000000"/>
                <w:kern w:val="1"/>
                <w:sz w:val="28"/>
                <w:szCs w:val="28"/>
                <w:lang w:val="uk-UA" w:eastAsia="zh-CN"/>
              </w:rPr>
              <w:t>Через 8 тижнів</w:t>
            </w:r>
          </w:p>
          <w:p w:rsidR="00276703" w:rsidRDefault="00276703" w:rsidP="00D3622A">
            <w:pPr>
              <w:widowControl w:val="0"/>
              <w:suppressAutoHyphens/>
              <w:snapToGrid w:val="0"/>
              <w:spacing w:after="0" w:line="240" w:lineRule="auto"/>
              <w:jc w:val="center"/>
              <w:textAlignment w:val="baseline"/>
              <w:rPr>
                <w:rFonts w:ascii="Times New Roman" w:eastAsia="Lucida Sans Unicode" w:hAnsi="Times New Roman"/>
                <w:color w:val="000000"/>
                <w:kern w:val="1"/>
                <w:sz w:val="28"/>
                <w:szCs w:val="28"/>
                <w:lang w:val="uk-UA" w:eastAsia="zh-CN"/>
              </w:rPr>
            </w:pPr>
            <w:r>
              <w:rPr>
                <w:rFonts w:ascii="Times New Roman" w:eastAsia="Lucida Sans Unicode" w:hAnsi="Times New Roman"/>
                <w:color w:val="000000"/>
                <w:kern w:val="1"/>
                <w:sz w:val="28"/>
                <w:szCs w:val="28"/>
                <w:lang w:val="uk-UA" w:eastAsia="zh-CN"/>
              </w:rPr>
              <w:t>лікування</w:t>
            </w:r>
          </w:p>
        </w:tc>
      </w:tr>
      <w:tr w:rsidR="00276703" w:rsidTr="00D3622A">
        <w:tc>
          <w:tcPr>
            <w:tcW w:w="4948"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Valsava Leak Point Pressure (VLPP), см H</w:t>
            </w:r>
            <w:r>
              <w:rPr>
                <w:rFonts w:ascii="Times New Roman" w:hAnsi="Times New Roman"/>
                <w:color w:val="000000"/>
                <w:sz w:val="20"/>
                <w:szCs w:val="20"/>
                <w:lang w:val="uk-UA" w:eastAsia="zh-CN"/>
              </w:rPr>
              <w:t>2</w:t>
            </w:r>
            <w:r>
              <w:rPr>
                <w:rFonts w:ascii="Times New Roman" w:hAnsi="Times New Roman"/>
                <w:color w:val="000000"/>
                <w:sz w:val="28"/>
                <w:szCs w:val="28"/>
                <w:lang w:val="uk-UA" w:eastAsia="zh-CN"/>
              </w:rPr>
              <w:t>О</w:t>
            </w:r>
          </w:p>
        </w:tc>
        <w:tc>
          <w:tcPr>
            <w:tcW w:w="2311"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74,6±2,2</w:t>
            </w:r>
          </w:p>
        </w:tc>
        <w:tc>
          <w:tcPr>
            <w:tcW w:w="2322"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98±2,4*</w:t>
            </w:r>
          </w:p>
        </w:tc>
      </w:tr>
      <w:tr w:rsidR="00276703" w:rsidTr="00D3622A">
        <w:tc>
          <w:tcPr>
            <w:tcW w:w="4948"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Cough Leak Point Pressure (CLPP),</w:t>
            </w:r>
          </w:p>
          <w:p w:rsidR="00276703" w:rsidRDefault="00276703" w:rsidP="00D3622A">
            <w:pPr>
              <w:suppressAutoHyphens/>
              <w:spacing w:after="0" w:line="240" w:lineRule="auto"/>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см H</w:t>
            </w:r>
            <w:r>
              <w:rPr>
                <w:rFonts w:ascii="Times New Roman" w:hAnsi="Times New Roman"/>
                <w:color w:val="000000"/>
                <w:sz w:val="20"/>
                <w:szCs w:val="20"/>
                <w:lang w:val="uk-UA" w:eastAsia="zh-CN"/>
              </w:rPr>
              <w:t>2</w:t>
            </w:r>
            <w:r>
              <w:rPr>
                <w:rFonts w:ascii="Times New Roman" w:hAnsi="Times New Roman"/>
                <w:color w:val="000000"/>
                <w:sz w:val="28"/>
                <w:szCs w:val="28"/>
                <w:lang w:val="uk-UA" w:eastAsia="zh-CN"/>
              </w:rPr>
              <w:t>О</w:t>
            </w:r>
          </w:p>
        </w:tc>
        <w:tc>
          <w:tcPr>
            <w:tcW w:w="2311"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136,5±12,4</w:t>
            </w:r>
          </w:p>
        </w:tc>
        <w:tc>
          <w:tcPr>
            <w:tcW w:w="2322"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178±15,5*</w:t>
            </w:r>
          </w:p>
        </w:tc>
      </w:tr>
      <w:tr w:rsidR="00276703" w:rsidTr="00D3622A">
        <w:tc>
          <w:tcPr>
            <w:tcW w:w="4948"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z w:val="28"/>
                <w:szCs w:val="28"/>
                <w:lang w:val="uk-UA" w:eastAsia="zh-CN"/>
              </w:rPr>
            </w:pPr>
            <w:r>
              <w:rPr>
                <w:rFonts w:ascii="Times New Roman" w:hAnsi="Times New Roman"/>
                <w:color w:val="000000"/>
                <w:sz w:val="28"/>
                <w:szCs w:val="28"/>
                <w:lang w:val="uk-UA" w:eastAsia="zh-CN"/>
              </w:rPr>
              <w:t>Кількість епізодів нетримання сечі за три доби</w:t>
            </w:r>
          </w:p>
        </w:tc>
        <w:tc>
          <w:tcPr>
            <w:tcW w:w="2311"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9,1±0,6</w:t>
            </w:r>
          </w:p>
        </w:tc>
        <w:tc>
          <w:tcPr>
            <w:tcW w:w="2322"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2,1±0,3*</w:t>
            </w:r>
          </w:p>
        </w:tc>
      </w:tr>
      <w:tr w:rsidR="00276703" w:rsidTr="00D3622A">
        <w:tc>
          <w:tcPr>
            <w:tcW w:w="4948"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rPr>
                <w:rFonts w:ascii="Times New Roman" w:hAnsi="Times New Roman"/>
                <w:color w:val="000000"/>
                <w:sz w:val="28"/>
                <w:szCs w:val="28"/>
                <w:lang w:val="uk-UA" w:eastAsia="zh-CN"/>
              </w:rPr>
            </w:pPr>
            <w:r>
              <w:rPr>
                <w:rFonts w:ascii="Times New Roman" w:hAnsi="Times New Roman"/>
                <w:color w:val="000000"/>
                <w:sz w:val="28"/>
                <w:szCs w:val="28"/>
                <w:lang w:val="uk-UA" w:eastAsia="zh-CN"/>
              </w:rPr>
              <w:t>Кількість гігієнічних прокладок, витрачених протягом трьох діб</w:t>
            </w:r>
          </w:p>
        </w:tc>
        <w:tc>
          <w:tcPr>
            <w:tcW w:w="2311"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6,2 ±0,4</w:t>
            </w:r>
          </w:p>
        </w:tc>
        <w:tc>
          <w:tcPr>
            <w:tcW w:w="2322"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2,7±0,3*</w:t>
            </w:r>
          </w:p>
        </w:tc>
      </w:tr>
      <w:tr w:rsidR="00276703" w:rsidTr="00D3622A">
        <w:tc>
          <w:tcPr>
            <w:tcW w:w="4948"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Індекс якості життя, кількість балів</w:t>
            </w:r>
          </w:p>
        </w:tc>
        <w:tc>
          <w:tcPr>
            <w:tcW w:w="2311" w:type="dxa"/>
            <w:tcBorders>
              <w:top w:val="single" w:sz="4" w:space="0" w:color="000000"/>
              <w:left w:val="single" w:sz="4" w:space="0" w:color="000000"/>
              <w:bottom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69,4±3,3</w:t>
            </w:r>
          </w:p>
        </w:tc>
        <w:tc>
          <w:tcPr>
            <w:tcW w:w="2322" w:type="dxa"/>
            <w:tcBorders>
              <w:top w:val="single" w:sz="4" w:space="0" w:color="000000"/>
              <w:left w:val="single" w:sz="4" w:space="0" w:color="000000"/>
              <w:bottom w:val="single" w:sz="4" w:space="0" w:color="000000"/>
              <w:right w:val="single" w:sz="4" w:space="0" w:color="000000"/>
            </w:tcBorders>
          </w:tcPr>
          <w:p w:rsidR="00276703" w:rsidRDefault="00276703" w:rsidP="00D3622A">
            <w:pPr>
              <w:suppressAutoHyphens/>
              <w:spacing w:after="0" w:line="240" w:lineRule="auto"/>
              <w:jc w:val="center"/>
              <w:rPr>
                <w:rFonts w:ascii="Times New Roman" w:hAnsi="Times New Roman"/>
                <w:color w:val="000000"/>
                <w:sz w:val="28"/>
                <w:szCs w:val="28"/>
                <w:lang w:val="uk-UA" w:eastAsia="zh-CN"/>
              </w:rPr>
            </w:pPr>
            <w:r>
              <w:rPr>
                <w:rFonts w:ascii="Times New Roman" w:hAnsi="Times New Roman"/>
                <w:color w:val="000000"/>
                <w:sz w:val="28"/>
                <w:szCs w:val="28"/>
                <w:lang w:val="uk-UA" w:eastAsia="zh-CN"/>
              </w:rPr>
              <w:t>87,6±4,2*</w:t>
            </w:r>
          </w:p>
        </w:tc>
      </w:tr>
    </w:tbl>
    <w:p w:rsidR="00276703" w:rsidRDefault="00276703" w:rsidP="00276703">
      <w:pPr>
        <w:tabs>
          <w:tab w:val="left" w:pos="1130"/>
        </w:tabs>
        <w:suppressAutoHyphens/>
        <w:spacing w:after="0" w:line="240" w:lineRule="auto"/>
        <w:jc w:val="both"/>
        <w:rPr>
          <w:rFonts w:ascii="Times New Roman" w:hAnsi="Times New Roman"/>
          <w:color w:val="000000"/>
          <w:spacing w:val="2"/>
          <w:sz w:val="28"/>
          <w:szCs w:val="28"/>
          <w:lang w:val="uk-UA" w:eastAsia="zh-CN"/>
        </w:rPr>
      </w:pPr>
      <w:r>
        <w:rPr>
          <w:rFonts w:ascii="Times New Roman" w:hAnsi="Times New Roman"/>
          <w:i/>
          <w:color w:val="000000"/>
          <w:sz w:val="28"/>
          <w:szCs w:val="28"/>
          <w:lang w:val="uk-UA" w:eastAsia="zh-CN"/>
        </w:rPr>
        <w:t>Примітка</w:t>
      </w:r>
      <w:r>
        <w:rPr>
          <w:rFonts w:ascii="Times New Roman" w:hAnsi="Times New Roman"/>
          <w:color w:val="000000"/>
          <w:sz w:val="28"/>
          <w:szCs w:val="28"/>
          <w:lang w:val="uk-UA" w:eastAsia="zh-CN"/>
        </w:rPr>
        <w:t xml:space="preserve">: *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відмінності з </w:t>
      </w:r>
      <w:r>
        <w:rPr>
          <w:rFonts w:ascii="Times New Roman" w:hAnsi="Times New Roman"/>
          <w:sz w:val="28"/>
          <w:szCs w:val="28"/>
          <w:lang w:val="uk-UA"/>
        </w:rPr>
        <w:t xml:space="preserve">вихідним </w:t>
      </w:r>
      <w:r>
        <w:rPr>
          <w:rFonts w:ascii="Times New Roman" w:hAnsi="Times New Roman"/>
          <w:color w:val="000000"/>
          <w:sz w:val="28"/>
          <w:szCs w:val="28"/>
          <w:lang w:val="uk-UA" w:eastAsia="zh-CN"/>
        </w:rPr>
        <w:t>рівнем є достовірними (p&lt;0,05)</w:t>
      </w:r>
    </w:p>
    <w:p w:rsidR="00276703" w:rsidRDefault="00276703" w:rsidP="00276703">
      <w:pPr>
        <w:suppressAutoHyphens/>
        <w:spacing w:after="0" w:line="240" w:lineRule="auto"/>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Спостереження хворих і оцінка функції нижніх відділів сечових шляхів в підгрупі </w:t>
      </w:r>
      <w:r>
        <w:rPr>
          <w:rFonts w:ascii="Times New Roman" w:hAnsi="Times New Roman"/>
          <w:color w:val="000000"/>
          <w:spacing w:val="2"/>
          <w:sz w:val="28"/>
          <w:szCs w:val="28"/>
          <w:lang w:val="uk-UA" w:eastAsia="zh-CN"/>
        </w:rPr>
        <w:t>IIА</w:t>
      </w:r>
      <w:r>
        <w:rPr>
          <w:rFonts w:ascii="Times New Roman" w:hAnsi="Times New Roman"/>
          <w:color w:val="000000"/>
          <w:sz w:val="28"/>
          <w:szCs w:val="28"/>
          <w:lang w:val="uk-UA" w:eastAsia="zh-CN"/>
        </w:rPr>
        <w:t xml:space="preserve"> виявили ургентне сечовипускання у різні терміни після хірургічної корекції НС на тлі ГП у 4 (10,8%) жінок, у 1 (2,9%) жінки </w:t>
      </w:r>
      <w:r>
        <w:rPr>
          <w:rFonts w:ascii="Times New Roman" w:hAnsi="Times New Roman"/>
          <w:color w:val="000000"/>
          <w:spacing w:val="2"/>
          <w:sz w:val="28"/>
          <w:szCs w:val="28"/>
          <w:lang w:val="uk-UA" w:eastAsia="zh-CN"/>
        </w:rPr>
        <w:t>ІІБ групи та у 2 (6,2%) – IIВ групи</w:t>
      </w:r>
      <w:r>
        <w:rPr>
          <w:rFonts w:ascii="Times New Roman" w:hAnsi="Times New Roman"/>
          <w:color w:val="000000"/>
          <w:sz w:val="28"/>
          <w:szCs w:val="28"/>
          <w:lang w:val="uk-UA" w:eastAsia="zh-CN"/>
        </w:rPr>
        <w:t>.</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Після проведеного лікування в усіх пацієнток основної групи спостерігалося поліпшення показників ЯЖ за шкалами SF-36, з досягненням найстабільніших показників в підгрупі ІІВ (показники застосування ліпографтингу з ПЗТ наближалися</w:t>
      </w:r>
      <w:r>
        <w:rPr>
          <w:rFonts w:ascii="Times New Roman" w:hAnsi="Times New Roman"/>
          <w:color w:val="000000"/>
          <w:sz w:val="28"/>
          <w:szCs w:val="28"/>
          <w:lang w:val="uk-UA" w:eastAsia="zh-CN"/>
        </w:rPr>
        <w:t xml:space="preserve"> </w:t>
      </w:r>
      <w:r>
        <w:rPr>
          <w:rFonts w:ascii="Times New Roman" w:hAnsi="Times New Roman"/>
          <w:color w:val="000000"/>
          <w:spacing w:val="2"/>
          <w:sz w:val="28"/>
          <w:szCs w:val="28"/>
          <w:lang w:val="uk-UA" w:eastAsia="zh-CN"/>
        </w:rPr>
        <w:t>до контрольних значень і супроводжувались поліпш</w:t>
      </w:r>
      <w:r>
        <w:rPr>
          <w:rFonts w:ascii="Times New Roman" w:hAnsi="Times New Roman"/>
          <w:color w:val="000000"/>
          <w:sz w:val="28"/>
          <w:szCs w:val="28"/>
          <w:lang w:val="uk-UA" w:eastAsia="zh-CN"/>
        </w:rPr>
        <w:t>енням показників</w:t>
      </w:r>
      <w:r>
        <w:rPr>
          <w:rFonts w:ascii="Times New Roman" w:hAnsi="Times New Roman"/>
          <w:color w:val="000000"/>
          <w:spacing w:val="2"/>
          <w:sz w:val="28"/>
          <w:szCs w:val="28"/>
          <w:lang w:val="uk-UA" w:eastAsia="zh-CN"/>
        </w:rPr>
        <w:t xml:space="preserve"> рольового емоційного функціонування (до 58,5±1,6 бала), фізичного і соціального функціонування (до 59,2±1,4 бала) та шкали загального здоров'я (до 57,9±1,5 бала).</w:t>
      </w:r>
    </w:p>
    <w:p w:rsidR="00276703" w:rsidRDefault="00276703" w:rsidP="00276703">
      <w:pPr>
        <w:suppressAutoHyphens/>
        <w:spacing w:after="0" w:line="240" w:lineRule="auto"/>
        <w:ind w:left="40"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В експериментальних умовах доведено, що </w:t>
      </w:r>
      <w:r>
        <w:rPr>
          <w:rFonts w:ascii="Times New Roman" w:hAnsi="Times New Roman"/>
          <w:color w:val="000000"/>
          <w:spacing w:val="2"/>
          <w:sz w:val="28"/>
          <w:szCs w:val="28"/>
          <w:lang w:val="uk-UA" w:eastAsia="ru-RU"/>
        </w:rPr>
        <w:t>застосування комбінованого алопластичного методу</w:t>
      </w:r>
      <w:r>
        <w:rPr>
          <w:rFonts w:ascii="Times New Roman" w:hAnsi="Times New Roman"/>
          <w:color w:val="000000"/>
          <w:spacing w:val="2"/>
          <w:sz w:val="28"/>
          <w:szCs w:val="28"/>
          <w:lang w:val="uk-UA" w:eastAsia="zh-CN"/>
        </w:rPr>
        <w:t xml:space="preserve"> з </w:t>
      </w:r>
      <w:r>
        <w:rPr>
          <w:rFonts w:ascii="Times New Roman" w:hAnsi="Times New Roman"/>
          <w:color w:val="000000"/>
          <w:spacing w:val="2"/>
          <w:sz w:val="28"/>
          <w:szCs w:val="28"/>
          <w:lang w:val="uk-UA" w:eastAsia="ru-RU"/>
        </w:rPr>
        <w:t>ПЗТ є безпечним і ефективним при виконанні оперативних втручань на органах сечовивідної системи</w:t>
      </w:r>
      <w:r>
        <w:rPr>
          <w:rFonts w:ascii="Times New Roman" w:hAnsi="Times New Roman"/>
          <w:color w:val="000000"/>
          <w:spacing w:val="2"/>
          <w:sz w:val="28"/>
          <w:szCs w:val="28"/>
          <w:lang w:val="uk-UA" w:eastAsia="zh-CN"/>
        </w:rPr>
        <w:t xml:space="preserve">; </w:t>
      </w:r>
      <w:r>
        <w:rPr>
          <w:rFonts w:ascii="Times New Roman" w:hAnsi="Times New Roman"/>
          <w:color w:val="000000"/>
          <w:spacing w:val="2"/>
          <w:sz w:val="28"/>
          <w:szCs w:val="28"/>
          <w:lang w:val="uk-UA" w:eastAsia="ru-RU"/>
        </w:rPr>
        <w:t>введення ПЗТ стимулює неоангіогенез, профілактує ішемізацію тканин в зоні експлантів за рахунок збільшення кровоносного русла та зберігає функціонування значної частини новоутворених судин (рис. 1). Застосування ПЗТ оптимізує утворення достатньої кількості зрілої сполучної тканини у периімплантаційній зоні без погіршення механічних властивостей експланту (рис. 2). П</w:t>
      </w:r>
      <w:r>
        <w:rPr>
          <w:rFonts w:ascii="Times New Roman" w:hAnsi="Times New Roman"/>
          <w:color w:val="000000"/>
          <w:spacing w:val="2"/>
          <w:sz w:val="28"/>
          <w:szCs w:val="28"/>
          <w:lang w:val="uk-UA" w:eastAsia="zh-CN"/>
        </w:rPr>
        <w:t xml:space="preserve">оказано, що застосування </w:t>
      </w:r>
      <w:r>
        <w:rPr>
          <w:rFonts w:ascii="Times New Roman" w:hAnsi="Times New Roman"/>
          <w:color w:val="000000"/>
          <w:spacing w:val="2"/>
          <w:sz w:val="28"/>
          <w:szCs w:val="28"/>
          <w:lang w:val="uk-UA" w:eastAsia="ru-RU"/>
        </w:rPr>
        <w:t>плазми, збагаченої тромбоцитами, дозволяє збільшити біологічну сумісність та поліпшити приживаність сітчастих експлантів.</w:t>
      </w:r>
    </w:p>
    <w:p w:rsidR="00276703" w:rsidRDefault="00276703" w:rsidP="00276703">
      <w:pPr>
        <w:suppressAutoHyphens/>
        <w:spacing w:after="0" w:line="240" w:lineRule="auto"/>
        <w:ind w:firstLine="708"/>
        <w:jc w:val="both"/>
        <w:rPr>
          <w:rFonts w:ascii="Times New Roman" w:hAnsi="Times New Roman"/>
          <w:color w:val="000000"/>
          <w:sz w:val="28"/>
          <w:szCs w:val="28"/>
          <w:lang w:val="uk-UA" w:eastAsia="zh-CN"/>
        </w:rPr>
      </w:pPr>
    </w:p>
    <w:p w:rsidR="00276703" w:rsidRDefault="00276703" w:rsidP="00276703">
      <w:pPr>
        <w:tabs>
          <w:tab w:val="left" w:pos="142"/>
        </w:tabs>
        <w:suppressAutoHyphens/>
        <w:spacing w:after="0" w:line="240" w:lineRule="auto"/>
        <w:jc w:val="center"/>
        <w:rPr>
          <w:rFonts w:ascii="Times New Roman" w:hAnsi="Times New Roman"/>
          <w:color w:val="000000"/>
          <w:spacing w:val="2"/>
          <w:sz w:val="28"/>
          <w:szCs w:val="28"/>
          <w:lang w:val="uk-UA" w:eastAsia="ru-RU"/>
        </w:rPr>
      </w:pPr>
      <w:r>
        <w:rPr>
          <w:rFonts w:ascii="Times New Roman" w:hAnsi="Times New Roman"/>
          <w:noProof/>
          <w:color w:val="000000"/>
          <w:spacing w:val="2"/>
          <w:sz w:val="28"/>
          <w:szCs w:val="28"/>
        </w:rPr>
        <w:lastRenderedPageBreak/>
        <w:drawing>
          <wp:inline distT="0" distB="0" distL="0" distR="0" wp14:anchorId="698E0D69" wp14:editId="09A55881">
            <wp:extent cx="2109470" cy="1629410"/>
            <wp:effectExtent l="0" t="0" r="508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contrast="30000"/>
                      <a:extLst>
                        <a:ext uri="{28A0092B-C50C-407E-A947-70E740481C1C}">
                          <a14:useLocalDpi xmlns:a14="http://schemas.microsoft.com/office/drawing/2010/main" val="0"/>
                        </a:ext>
                      </a:extLst>
                    </a:blip>
                    <a:srcRect l="19069" r="33136" b="25189"/>
                    <a:stretch>
                      <a:fillRect/>
                    </a:stretch>
                  </pic:blipFill>
                  <pic:spPr bwMode="auto">
                    <a:xfrm>
                      <a:off x="0" y="0"/>
                      <a:ext cx="2109470" cy="1629410"/>
                    </a:xfrm>
                    <a:prstGeom prst="rect">
                      <a:avLst/>
                    </a:prstGeom>
                    <a:solidFill>
                      <a:srgbClr val="FFFFFF"/>
                    </a:solidFill>
                    <a:ln>
                      <a:noFill/>
                    </a:ln>
                  </pic:spPr>
                </pic:pic>
              </a:graphicData>
            </a:graphic>
          </wp:inline>
        </w:drawing>
      </w:r>
      <w:r>
        <w:rPr>
          <w:rFonts w:eastAsia="Calibri" w:cs="Calibri"/>
          <w:lang w:val="uk-UA" w:eastAsia="ru-RU"/>
        </w:rPr>
        <w:t xml:space="preserve">      </w:t>
      </w:r>
      <w:r>
        <w:rPr>
          <w:rFonts w:ascii="Times New Roman" w:hAnsi="Times New Roman"/>
          <w:noProof/>
          <w:color w:val="000000"/>
          <w:spacing w:val="2"/>
          <w:sz w:val="28"/>
          <w:szCs w:val="28"/>
        </w:rPr>
        <w:drawing>
          <wp:inline distT="0" distB="0" distL="0" distR="0" wp14:anchorId="2740FACC" wp14:editId="02E224DA">
            <wp:extent cx="2045970" cy="16294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30000"/>
                      <a:extLst>
                        <a:ext uri="{28A0092B-C50C-407E-A947-70E740481C1C}">
                          <a14:useLocalDpi xmlns:a14="http://schemas.microsoft.com/office/drawing/2010/main" val="0"/>
                        </a:ext>
                      </a:extLst>
                    </a:blip>
                    <a:srcRect l="9941" t="7901" r="39543" b="17288"/>
                    <a:stretch>
                      <a:fillRect/>
                    </a:stretch>
                  </pic:blipFill>
                  <pic:spPr bwMode="auto">
                    <a:xfrm>
                      <a:off x="0" y="0"/>
                      <a:ext cx="2045970" cy="1629410"/>
                    </a:xfrm>
                    <a:prstGeom prst="rect">
                      <a:avLst/>
                    </a:prstGeom>
                    <a:solidFill>
                      <a:srgbClr val="FFFFFF"/>
                    </a:solidFill>
                    <a:ln>
                      <a:noFill/>
                    </a:ln>
                  </pic:spPr>
                </pic:pic>
              </a:graphicData>
            </a:graphic>
          </wp:inline>
        </w:drawing>
      </w:r>
    </w:p>
    <w:p w:rsidR="00276703" w:rsidRDefault="00276703" w:rsidP="00276703">
      <w:pPr>
        <w:tabs>
          <w:tab w:val="left" w:pos="142"/>
        </w:tabs>
        <w:suppressAutoHyphens/>
        <w:spacing w:after="0" w:line="240" w:lineRule="auto"/>
        <w:jc w:val="center"/>
        <w:rPr>
          <w:rFonts w:ascii="Times New Roman" w:hAnsi="Times New Roman"/>
          <w:color w:val="000000"/>
          <w:spacing w:val="2"/>
          <w:sz w:val="28"/>
          <w:szCs w:val="28"/>
          <w:lang w:val="uk-UA" w:eastAsia="ru-RU"/>
        </w:rPr>
      </w:pPr>
      <w:r>
        <w:rPr>
          <w:rFonts w:ascii="Times New Roman" w:hAnsi="Times New Roman"/>
          <w:i/>
          <w:iCs/>
          <w:color w:val="000000"/>
          <w:spacing w:val="2"/>
          <w:sz w:val="28"/>
          <w:szCs w:val="28"/>
          <w:lang w:val="uk-UA" w:eastAsia="zh-CN"/>
        </w:rPr>
        <w:t>а</w:t>
      </w:r>
      <w:r>
        <w:rPr>
          <w:rFonts w:ascii="Times New Roman" w:hAnsi="Times New Roman"/>
          <w:color w:val="000000"/>
          <w:spacing w:val="2"/>
          <w:sz w:val="28"/>
          <w:szCs w:val="28"/>
          <w:lang w:eastAsia="ru-RU"/>
        </w:rPr>
        <w:tab/>
      </w:r>
      <w:r>
        <w:rPr>
          <w:rFonts w:ascii="Times New Roman" w:hAnsi="Times New Roman"/>
          <w:color w:val="000000"/>
          <w:spacing w:val="2"/>
          <w:sz w:val="28"/>
          <w:szCs w:val="28"/>
          <w:lang w:eastAsia="ru-RU"/>
        </w:rPr>
        <w:tab/>
      </w:r>
      <w:r>
        <w:rPr>
          <w:rFonts w:ascii="Times New Roman" w:hAnsi="Times New Roman"/>
          <w:color w:val="000000"/>
          <w:spacing w:val="2"/>
          <w:sz w:val="28"/>
          <w:szCs w:val="28"/>
          <w:lang w:eastAsia="ru-RU"/>
        </w:rPr>
        <w:tab/>
      </w:r>
      <w:r>
        <w:rPr>
          <w:rFonts w:ascii="Times New Roman" w:hAnsi="Times New Roman"/>
          <w:color w:val="000000"/>
          <w:spacing w:val="2"/>
          <w:sz w:val="28"/>
          <w:szCs w:val="28"/>
          <w:lang w:eastAsia="ru-RU"/>
        </w:rPr>
        <w:tab/>
      </w:r>
      <w:r w:rsidRPr="00B428EB">
        <w:rPr>
          <w:rFonts w:ascii="Times New Roman" w:hAnsi="Times New Roman"/>
          <w:color w:val="000000"/>
          <w:spacing w:val="2"/>
          <w:sz w:val="28"/>
          <w:szCs w:val="28"/>
          <w:lang w:eastAsia="ru-RU"/>
        </w:rPr>
        <w:tab/>
      </w:r>
      <w:r>
        <w:rPr>
          <w:rFonts w:ascii="Times New Roman" w:hAnsi="Times New Roman"/>
          <w:i/>
          <w:iCs/>
          <w:color w:val="000000"/>
          <w:spacing w:val="2"/>
          <w:sz w:val="28"/>
          <w:szCs w:val="28"/>
          <w:lang w:val="uk-UA" w:eastAsia="zh-CN"/>
        </w:rPr>
        <w:t>б</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Рис. 1. Значна кількість судин мікроциркуляторного русла на 3-му місяці експерименту при використанні комбінованої пластики (експлант + PRP) </w:t>
      </w:r>
      <w:r>
        <w:rPr>
          <w:rFonts w:ascii="Times New Roman" w:hAnsi="Times New Roman"/>
          <w:i/>
          <w:iCs/>
          <w:color w:val="000000"/>
          <w:spacing w:val="2"/>
          <w:sz w:val="28"/>
          <w:szCs w:val="28"/>
          <w:lang w:val="uk-UA" w:eastAsia="zh-CN"/>
        </w:rPr>
        <w:t>(а)</w:t>
      </w:r>
      <w:r>
        <w:rPr>
          <w:rFonts w:ascii="Times New Roman" w:hAnsi="Times New Roman"/>
          <w:color w:val="000000"/>
          <w:spacing w:val="2"/>
          <w:sz w:val="28"/>
          <w:szCs w:val="28"/>
          <w:lang w:val="uk-UA" w:eastAsia="zh-CN"/>
        </w:rPr>
        <w:t xml:space="preserve"> у порівнянні з зоною </w:t>
      </w:r>
      <w:r>
        <w:rPr>
          <w:rFonts w:ascii="Times New Roman" w:hAnsi="Times New Roman"/>
          <w:spacing w:val="2"/>
          <w:sz w:val="28"/>
          <w:szCs w:val="28"/>
          <w:lang w:val="uk-UA" w:eastAsia="zh-CN"/>
        </w:rPr>
        <w:t>експланта</w:t>
      </w:r>
      <w:r>
        <w:rPr>
          <w:rFonts w:ascii="Times New Roman" w:hAnsi="Times New Roman"/>
          <w:color w:val="000000"/>
          <w:spacing w:val="2"/>
          <w:sz w:val="28"/>
          <w:szCs w:val="28"/>
          <w:lang w:val="uk-UA" w:eastAsia="zh-CN"/>
        </w:rPr>
        <w:t xml:space="preserve"> у щурів, яким підшивали до стінки сечового міхура проленову сітку </w:t>
      </w:r>
      <w:r>
        <w:rPr>
          <w:rFonts w:ascii="Times New Roman" w:hAnsi="Times New Roman"/>
          <w:i/>
          <w:iCs/>
          <w:color w:val="000000"/>
          <w:spacing w:val="2"/>
          <w:sz w:val="28"/>
          <w:szCs w:val="28"/>
          <w:lang w:val="uk-UA" w:eastAsia="zh-CN"/>
        </w:rPr>
        <w:t>(б)</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 </w:t>
      </w:r>
    </w:p>
    <w:p w:rsidR="00276703" w:rsidRDefault="00276703" w:rsidP="00276703">
      <w:pPr>
        <w:spacing w:after="0" w:line="360" w:lineRule="auto"/>
        <w:ind w:right="-144"/>
        <w:jc w:val="center"/>
        <w:rPr>
          <w:rFonts w:ascii="Times New Roman" w:hAnsi="Times New Roman"/>
          <w:spacing w:val="2"/>
          <w:sz w:val="28"/>
          <w:szCs w:val="28"/>
          <w:lang w:val="uk-UA"/>
        </w:rPr>
      </w:pPr>
      <w:r>
        <w:rPr>
          <w:rFonts w:ascii="Times New Roman" w:hAnsi="Times New Roman"/>
          <w:noProof/>
          <w:spacing w:val="2"/>
          <w:sz w:val="28"/>
          <w:szCs w:val="28"/>
        </w:rPr>
        <w:drawing>
          <wp:inline distT="0" distB="0" distL="0" distR="0" wp14:anchorId="38AC7046" wp14:editId="4A5C064C">
            <wp:extent cx="1937385" cy="2109470"/>
            <wp:effectExtent l="0" t="0" r="571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l="19333" t="12987" r="28864" b="6281"/>
                    <a:stretch>
                      <a:fillRect/>
                    </a:stretch>
                  </pic:blipFill>
                  <pic:spPr bwMode="auto">
                    <a:xfrm>
                      <a:off x="0" y="0"/>
                      <a:ext cx="1937385" cy="2109470"/>
                    </a:xfrm>
                    <a:prstGeom prst="rect">
                      <a:avLst/>
                    </a:prstGeom>
                    <a:noFill/>
                    <a:ln>
                      <a:noFill/>
                    </a:ln>
                  </pic:spPr>
                </pic:pic>
              </a:graphicData>
            </a:graphic>
          </wp:inline>
        </w:drawing>
      </w:r>
      <w:r>
        <w:rPr>
          <w:rFonts w:ascii="Times New Roman" w:hAnsi="Times New Roman"/>
          <w:noProof/>
          <w:spacing w:val="2"/>
          <w:sz w:val="28"/>
          <w:szCs w:val="28"/>
          <w:lang w:val="uk-UA" w:eastAsia="uk-UA"/>
        </w:rPr>
        <w:t xml:space="preserve">    </w:t>
      </w:r>
      <w:r>
        <w:rPr>
          <w:rFonts w:ascii="Times New Roman" w:hAnsi="Times New Roman"/>
          <w:noProof/>
          <w:spacing w:val="2"/>
          <w:sz w:val="28"/>
          <w:szCs w:val="28"/>
        </w:rPr>
        <w:drawing>
          <wp:inline distT="0" distB="0" distL="0" distR="0" wp14:anchorId="476A6C6C" wp14:editId="58CE4AC4">
            <wp:extent cx="1856105" cy="21094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lum bright="30000" contrast="30000"/>
                      <a:extLst>
                        <a:ext uri="{28A0092B-C50C-407E-A947-70E740481C1C}">
                          <a14:useLocalDpi xmlns:a14="http://schemas.microsoft.com/office/drawing/2010/main" val="0"/>
                        </a:ext>
                      </a:extLst>
                    </a:blip>
                    <a:srcRect l="17223" r="20245"/>
                    <a:stretch>
                      <a:fillRect/>
                    </a:stretch>
                  </pic:blipFill>
                  <pic:spPr bwMode="auto">
                    <a:xfrm>
                      <a:off x="0" y="0"/>
                      <a:ext cx="1856105" cy="2109470"/>
                    </a:xfrm>
                    <a:prstGeom prst="rect">
                      <a:avLst/>
                    </a:prstGeom>
                    <a:noFill/>
                    <a:ln>
                      <a:noFill/>
                    </a:ln>
                  </pic:spPr>
                </pic:pic>
              </a:graphicData>
            </a:graphic>
          </wp:inline>
        </w:drawing>
      </w:r>
    </w:p>
    <w:p w:rsidR="00276703" w:rsidRDefault="00276703" w:rsidP="00276703">
      <w:pPr>
        <w:spacing w:after="0" w:line="360" w:lineRule="auto"/>
        <w:ind w:left="1418" w:firstLine="709"/>
        <w:jc w:val="both"/>
        <w:rPr>
          <w:rFonts w:ascii="Times New Roman" w:hAnsi="Times New Roman"/>
          <w:i/>
          <w:iCs/>
          <w:noProof/>
          <w:color w:val="000000"/>
          <w:spacing w:val="2"/>
          <w:sz w:val="28"/>
          <w:szCs w:val="28"/>
          <w:lang w:val="uk-UA" w:eastAsia="uk-UA"/>
        </w:rPr>
      </w:pPr>
      <w:r>
        <w:rPr>
          <w:rFonts w:ascii="Times New Roman" w:hAnsi="Times New Roman"/>
          <w:i/>
          <w:iCs/>
          <w:noProof/>
          <w:color w:val="000000"/>
          <w:spacing w:val="2"/>
          <w:sz w:val="28"/>
          <w:szCs w:val="28"/>
          <w:lang w:val="uk-UA" w:eastAsia="uk-UA"/>
        </w:rPr>
        <w:tab/>
        <w:t>а</w:t>
      </w:r>
      <w:r>
        <w:rPr>
          <w:rFonts w:ascii="Times New Roman" w:hAnsi="Times New Roman"/>
          <w:i/>
          <w:iCs/>
          <w:noProof/>
          <w:color w:val="000000"/>
          <w:spacing w:val="2"/>
          <w:sz w:val="28"/>
          <w:szCs w:val="28"/>
          <w:lang w:val="uk-UA" w:eastAsia="uk-UA"/>
        </w:rPr>
        <w:tab/>
      </w:r>
      <w:r>
        <w:rPr>
          <w:rFonts w:ascii="Times New Roman" w:hAnsi="Times New Roman"/>
          <w:i/>
          <w:iCs/>
          <w:noProof/>
          <w:color w:val="000000"/>
          <w:spacing w:val="2"/>
          <w:sz w:val="28"/>
          <w:szCs w:val="28"/>
          <w:lang w:val="uk-UA" w:eastAsia="uk-UA"/>
        </w:rPr>
        <w:tab/>
      </w:r>
      <w:r>
        <w:rPr>
          <w:rFonts w:ascii="Times New Roman" w:hAnsi="Times New Roman"/>
          <w:i/>
          <w:iCs/>
          <w:noProof/>
          <w:color w:val="000000"/>
          <w:spacing w:val="2"/>
          <w:sz w:val="28"/>
          <w:szCs w:val="28"/>
          <w:lang w:val="uk-UA" w:eastAsia="uk-UA"/>
        </w:rPr>
        <w:tab/>
      </w:r>
      <w:r>
        <w:rPr>
          <w:rFonts w:ascii="Times New Roman" w:hAnsi="Times New Roman"/>
          <w:i/>
          <w:iCs/>
          <w:noProof/>
          <w:color w:val="000000"/>
          <w:spacing w:val="2"/>
          <w:sz w:val="28"/>
          <w:szCs w:val="28"/>
          <w:lang w:val="uk-UA" w:eastAsia="uk-UA"/>
        </w:rPr>
        <w:tab/>
      </w:r>
      <w:r>
        <w:rPr>
          <w:rFonts w:ascii="Times New Roman" w:hAnsi="Times New Roman"/>
          <w:i/>
          <w:iCs/>
          <w:noProof/>
          <w:color w:val="000000"/>
          <w:spacing w:val="2"/>
          <w:sz w:val="28"/>
          <w:szCs w:val="28"/>
          <w:lang w:val="uk-UA" w:eastAsia="uk-UA"/>
        </w:rPr>
        <w:tab/>
        <w:t>б</w:t>
      </w:r>
    </w:p>
    <w:p w:rsidR="00276703" w:rsidRDefault="00276703" w:rsidP="00276703">
      <w:pPr>
        <w:suppressAutoHyphens/>
        <w:spacing w:after="12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 Рис. 2. Упорядковані волокна колагену в зоні фіброзу при застосуванні комбінованої пластики (експлант + PRP) </w:t>
      </w:r>
      <w:r>
        <w:rPr>
          <w:rFonts w:ascii="Times New Roman" w:hAnsi="Times New Roman"/>
          <w:i/>
          <w:iCs/>
          <w:color w:val="000000"/>
          <w:spacing w:val="2"/>
          <w:sz w:val="28"/>
          <w:szCs w:val="28"/>
          <w:lang w:val="uk-UA" w:eastAsia="zh-CN"/>
        </w:rPr>
        <w:t>(а)</w:t>
      </w:r>
      <w:r>
        <w:rPr>
          <w:rFonts w:ascii="Times New Roman" w:hAnsi="Times New Roman"/>
          <w:color w:val="000000"/>
          <w:spacing w:val="2"/>
          <w:sz w:val="28"/>
          <w:szCs w:val="28"/>
          <w:lang w:val="uk-UA" w:eastAsia="zh-CN"/>
        </w:rPr>
        <w:t xml:space="preserve"> і хаотичні товсті колагенові волокна при використанні експла</w:t>
      </w:r>
      <w:r>
        <w:rPr>
          <w:rFonts w:ascii="Times New Roman" w:hAnsi="Times New Roman"/>
          <w:spacing w:val="2"/>
          <w:sz w:val="28"/>
          <w:szCs w:val="28"/>
          <w:lang w:val="uk-UA" w:eastAsia="zh-CN"/>
        </w:rPr>
        <w:t>н</w:t>
      </w:r>
      <w:r>
        <w:rPr>
          <w:rFonts w:ascii="Times New Roman" w:hAnsi="Times New Roman"/>
          <w:color w:val="000000"/>
          <w:spacing w:val="2"/>
          <w:sz w:val="28"/>
          <w:szCs w:val="28"/>
          <w:lang w:val="uk-UA" w:eastAsia="zh-CN"/>
        </w:rPr>
        <w:t xml:space="preserve">та </w:t>
      </w:r>
      <w:r>
        <w:rPr>
          <w:rFonts w:ascii="Times New Roman" w:hAnsi="Times New Roman"/>
          <w:i/>
          <w:iCs/>
          <w:color w:val="000000"/>
          <w:spacing w:val="2"/>
          <w:sz w:val="28"/>
          <w:szCs w:val="28"/>
          <w:lang w:val="uk-UA" w:eastAsia="zh-CN"/>
        </w:rPr>
        <w:t>(б)</w:t>
      </w:r>
      <w:r>
        <w:rPr>
          <w:rFonts w:ascii="Times New Roman" w:hAnsi="Times New Roman"/>
          <w:color w:val="000000"/>
          <w:spacing w:val="2"/>
          <w:sz w:val="28"/>
          <w:szCs w:val="28"/>
          <w:lang w:val="uk-UA" w:eastAsia="zh-CN"/>
        </w:rPr>
        <w:t>, 3-й місяць експерименту. Забарвлення за Ван Гізоном</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 Оцінюються анатомо-фізіологічні особливості функціональної активності сечовивідної системи із врахуванням кашльового тесту, тесту з натужуванням, Q-tip тесту, об’єму залишкової сечі. На другому етапі проводяться поглиблені дослідження ступеня СНС на тлі ГП та визначається лікувальна тактика з урахуванням індивідуальних особливостей кожної пацієнтки, з перевагою використання комбінованого методу пластики із застосуванням ліпографтингу з плазмою, збагаченою тромбоцитами, в період перименопаузи. Після оцінки мобільності ГП при проведенні УЗД та КУДД органів малого тазу визначається провідна форма порушення акту сечовипускання. В подальшому пацієнткам з СНС без ГП виконуються слінгові операції, а хворим з СНС на тлі ГП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комплексні втручання, які передбачають комбінацію слінгової операції з кольпорафією.</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lastRenderedPageBreak/>
        <w:t xml:space="preserve">У жінок в постменопаузі використання місцевої і системної замісної терапії (за відсутності протипоказань) є сприятливою умовою щодо поліпшення результатів хірургічного лікування. </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zh-CN"/>
        </w:rPr>
      </w:pPr>
      <w:r>
        <w:rPr>
          <w:rFonts w:ascii="Times New Roman" w:hAnsi="Times New Roman"/>
          <w:color w:val="000000"/>
          <w:sz w:val="28"/>
          <w:szCs w:val="28"/>
          <w:lang w:val="uk-UA" w:eastAsia="zh-CN"/>
        </w:rPr>
        <w:t>Застосування вищенаведеного алгоритму дозволяє зменшити частоту ускладнень після проведеного лікування та покращити якість життя хворих. Ключовими елементами алгоритму є етапність, комплексність та урахування передумов формування СНС на тлі ГП в кожному випадку зокрема.</w:t>
      </w:r>
    </w:p>
    <w:p w:rsidR="00276703" w:rsidRDefault="00276703" w:rsidP="00276703">
      <w:pPr>
        <w:suppressAutoHyphens/>
        <w:spacing w:after="0" w:line="240" w:lineRule="auto"/>
        <w:jc w:val="both"/>
        <w:rPr>
          <w:rFonts w:ascii="Times New Roman" w:hAnsi="Times New Roman"/>
          <w:color w:val="000000"/>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935" distR="114935" simplePos="0" relativeHeight="251659264" behindDoc="0" locked="0" layoutInCell="1" allowOverlap="1" wp14:anchorId="7D1731BE" wp14:editId="7DDC3F7B">
                <wp:simplePos x="0" y="0"/>
                <wp:positionH relativeFrom="column">
                  <wp:posOffset>510540</wp:posOffset>
                </wp:positionH>
                <wp:positionV relativeFrom="paragraph">
                  <wp:posOffset>78740</wp:posOffset>
                </wp:positionV>
                <wp:extent cx="5142865" cy="516255"/>
                <wp:effectExtent l="11430" t="8890" r="8255" b="825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516255"/>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t>Анамнез,</w:t>
                            </w:r>
                            <w:r>
                              <w:rPr>
                                <w:lang w:val="uk-UA"/>
                              </w:rPr>
                              <w:t xml:space="preserve"> </w:t>
                            </w:r>
                            <w:r>
                              <w:t>оцінка стану сечовидільної та статевої систем, якості житт</w:t>
                            </w:r>
                            <w:r>
                              <w:rPr>
                                <w:lang w:val="uk-UA"/>
                              </w:rPr>
                              <w:t xml:space="preserve">я за опитувальниками, лабораторні та інструментальні дослідження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40.2pt;margin-top:6.2pt;width:404.95pt;height:4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">
                <v:textbox>
                  <w:txbxContent>
                    <w:p w:rsidR="00276703" w:rsidRDefault="00276703" w:rsidP="00276703">
                      <w:pPr>
                        <w:jc w:val="center"/>
                      </w:pPr>
                      <w:r>
                        <w:t>Анамнез,</w:t>
                      </w:r>
                      <w:r>
                        <w:rPr>
                          <w:lang w:val="uk-UA"/>
                        </w:rPr>
                        <w:t xml:space="preserve"> </w:t>
                      </w:r>
                      <w:r>
                        <w:t>оцінка стану сечовидільної та статевої систем, якості житт</w:t>
                      </w:r>
                      <w:r>
                        <w:rPr>
                          <w:lang w:val="uk-UA"/>
                        </w:rPr>
                        <w:t xml:space="preserve">я за опитувальниками, лабораторні та інструментальні дослідження  </w:t>
                      </w:r>
                    </w:p>
                  </w:txbxContent>
                </v:textbox>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71552" behindDoc="0" locked="0" layoutInCell="1" allowOverlap="1" wp14:anchorId="057C3C76" wp14:editId="0A282834">
                <wp:simplePos x="0" y="0"/>
                <wp:positionH relativeFrom="column">
                  <wp:posOffset>2920365</wp:posOffset>
                </wp:positionH>
                <wp:positionV relativeFrom="paragraph">
                  <wp:posOffset>186690</wp:posOffset>
                </wp:positionV>
                <wp:extent cx="276225" cy="233045"/>
                <wp:effectExtent l="30480" t="11430" r="36195" b="1270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3045"/>
                        </a:xfrm>
                        <a:prstGeom prst="downArrow">
                          <a:avLst>
                            <a:gd name="adj1" fmla="val 50000"/>
                            <a:gd name="adj2" fmla="val 25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 o:spid="_x0000_s1026" type="#_x0000_t67" style="position:absolute;margin-left:229.95pt;margin-top:14.7pt;width:21.75pt;height:18.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" strokeweight=".26mm">
                <v:stroke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lang w:val="uk-UA" w:eastAsia="zh-CN"/>
        </w:rPr>
      </w:pPr>
      <w:r>
        <w:rPr>
          <w:noProof/>
        </w:rPr>
        <mc:AlternateContent>
          <mc:Choice Requires="wps">
            <w:drawing>
              <wp:anchor distT="0" distB="0" distL="114935" distR="114935" simplePos="0" relativeHeight="251662336" behindDoc="0" locked="0" layoutInCell="1" allowOverlap="1" wp14:anchorId="419B023F" wp14:editId="72B1FCEE">
                <wp:simplePos x="0" y="0"/>
                <wp:positionH relativeFrom="column">
                  <wp:posOffset>1606550</wp:posOffset>
                </wp:positionH>
                <wp:positionV relativeFrom="paragraph">
                  <wp:posOffset>10795</wp:posOffset>
                </wp:positionV>
                <wp:extent cx="2933065" cy="243205"/>
                <wp:effectExtent l="12065" t="6350" r="7620" b="762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243205"/>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Підтвердження  нетримання сечі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left:0;text-align:left;margin-left:126.5pt;margin-top:.85pt;width:230.95pt;height:19.1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OOwIAAFkEAAAOAAAAZHJzL2Uyb0RvYy54bWysVF1u2zAMfh+wOwh6X+w4Sdc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">
                <v:textbox>
                  <w:txbxContent>
                    <w:p w:rsidR="00276703" w:rsidRDefault="00276703" w:rsidP="00276703">
                      <w:pPr>
                        <w:jc w:val="center"/>
                      </w:pPr>
                      <w:r>
                        <w:rPr>
                          <w:lang w:val="uk-UA"/>
                        </w:rPr>
                        <w:t>Підтвердження  нетримання сечі</w:t>
                      </w:r>
                    </w:p>
                  </w:txbxContent>
                </v:textbox>
              </v:shape>
            </w:pict>
          </mc:Fallback>
        </mc:AlternateContent>
      </w:r>
      <w:r>
        <w:rPr>
          <w:rFonts w:ascii="Times New Roman" w:hAnsi="Times New Roman"/>
          <w:color w:val="000000"/>
          <w:spacing w:val="2"/>
          <w:sz w:val="28"/>
          <w:szCs w:val="28"/>
          <w:lang w:val="uk-UA" w:eastAsia="zh-CN"/>
        </w:rPr>
        <w:t xml:space="preserve">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80768" behindDoc="0" locked="0" layoutInCell="1" allowOverlap="1" wp14:anchorId="314132B1" wp14:editId="2D429049">
                <wp:simplePos x="0" y="0"/>
                <wp:positionH relativeFrom="column">
                  <wp:posOffset>2987040</wp:posOffset>
                </wp:positionH>
                <wp:positionV relativeFrom="paragraph">
                  <wp:posOffset>34925</wp:posOffset>
                </wp:positionV>
                <wp:extent cx="152400" cy="186055"/>
                <wp:effectExtent l="30480" t="10160" r="26670" b="1333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6055"/>
                        </a:xfrm>
                        <a:prstGeom prst="downArrow">
                          <a:avLst>
                            <a:gd name="adj1" fmla="val 50000"/>
                            <a:gd name="adj2" fmla="val 30521"/>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235.2pt;margin-top:2.75pt;width:12pt;height:14.6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" strokeweight=".26mm">
                <v:stroke endcap="square"/>
              </v:shape>
            </w:pict>
          </mc:Fallback>
        </mc:AlternateContent>
      </w:r>
    </w:p>
    <w:p w:rsidR="00276703" w:rsidRDefault="00276703" w:rsidP="00276703">
      <w:pPr>
        <w:tabs>
          <w:tab w:val="left" w:pos="7335"/>
        </w:tabs>
        <w:suppressAutoHyphens/>
        <w:spacing w:after="0" w:line="240" w:lineRule="auto"/>
        <w:ind w:firstLine="709"/>
        <w:jc w:val="both"/>
        <w:rPr>
          <w:lang w:val="uk-UA" w:eastAsia="zh-CN"/>
        </w:rPr>
      </w:pPr>
      <w:r>
        <w:rPr>
          <w:noProof/>
        </w:rPr>
        <mc:AlternateContent>
          <mc:Choice Requires="wps">
            <w:drawing>
              <wp:anchor distT="0" distB="0" distL="114935" distR="114935" simplePos="0" relativeHeight="251679744" behindDoc="0" locked="0" layoutInCell="1" allowOverlap="1" wp14:anchorId="6DA60E25" wp14:editId="1679822D">
                <wp:simplePos x="0" y="0"/>
                <wp:positionH relativeFrom="column">
                  <wp:posOffset>1604010</wp:posOffset>
                </wp:positionH>
                <wp:positionV relativeFrom="paragraph">
                  <wp:posOffset>16510</wp:posOffset>
                </wp:positionV>
                <wp:extent cx="2935605" cy="270510"/>
                <wp:effectExtent l="9525" t="5715" r="7620"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27051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Комплексне уродинамічне дослідження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left:0;text-align:left;margin-left:126.3pt;margin-top:1.3pt;width:231.15pt;height:21.3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">
                <v:textbox>
                  <w:txbxContent>
                    <w:p w:rsidR="00276703" w:rsidRDefault="00276703" w:rsidP="00276703">
                      <w:pPr>
                        <w:jc w:val="center"/>
                      </w:pPr>
                      <w:r>
                        <w:rPr>
                          <w:lang w:val="uk-UA"/>
                        </w:rPr>
                        <w:t>Комплексне уродинамічне дослідження</w:t>
                      </w:r>
                    </w:p>
                  </w:txbxContent>
                </v:textbox>
              </v:shape>
            </w:pict>
          </mc:Fallback>
        </mc:AlternateContent>
      </w:r>
      <w:r>
        <w:rPr>
          <w:rFonts w:ascii="Times New Roman" w:hAnsi="Times New Roman"/>
          <w:color w:val="000000"/>
          <w:spacing w:val="2"/>
          <w:sz w:val="28"/>
          <w:szCs w:val="28"/>
          <w:lang w:val="uk-UA" w:eastAsia="zh-CN"/>
        </w:rPr>
        <w:tab/>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73600" behindDoc="0" locked="0" layoutInCell="1" allowOverlap="1" wp14:anchorId="4E83BF01" wp14:editId="2F436E38">
                <wp:simplePos x="0" y="0"/>
                <wp:positionH relativeFrom="column">
                  <wp:posOffset>4539615</wp:posOffset>
                </wp:positionH>
                <wp:positionV relativeFrom="paragraph">
                  <wp:posOffset>73025</wp:posOffset>
                </wp:positionV>
                <wp:extent cx="304800" cy="242570"/>
                <wp:effectExtent l="30480" t="23495" r="0" b="29210"/>
                <wp:wrapNone/>
                <wp:docPr id="31" name="Стрелка вле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40000">
                          <a:off x="0" y="0"/>
                          <a:ext cx="304800" cy="242570"/>
                        </a:xfrm>
                        <a:prstGeom prst="leftArrow">
                          <a:avLst>
                            <a:gd name="adj1" fmla="val 50000"/>
                            <a:gd name="adj2" fmla="val 31414"/>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1" o:spid="_x0000_s1026" type="#_x0000_t66" style="position:absolute;margin-left:357.45pt;margin-top:5.75pt;width:24pt;height:19.1pt;rotation:-151;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" strokeweight=".26mm">
                <v:stroke endcap="square"/>
              </v:shape>
            </w:pict>
          </mc:Fallback>
        </mc:AlternateContent>
      </w:r>
      <w:r>
        <w:rPr>
          <w:noProof/>
        </w:rPr>
        <mc:AlternateContent>
          <mc:Choice Requires="wps">
            <w:drawing>
              <wp:anchor distT="0" distB="0" distL="114300" distR="114300" simplePos="0" relativeHeight="251672576" behindDoc="0" locked="0" layoutInCell="1" allowOverlap="1" wp14:anchorId="48E8208D" wp14:editId="0C35A2A2">
                <wp:simplePos x="0" y="0"/>
                <wp:positionH relativeFrom="column">
                  <wp:posOffset>1298575</wp:posOffset>
                </wp:positionH>
                <wp:positionV relativeFrom="paragraph">
                  <wp:posOffset>83185</wp:posOffset>
                </wp:positionV>
                <wp:extent cx="305435" cy="232410"/>
                <wp:effectExtent l="0" t="14605" r="28575" b="38735"/>
                <wp:wrapNone/>
                <wp:docPr id="30" name="Стрелка вле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40000">
                          <a:off x="0" y="0"/>
                          <a:ext cx="305435" cy="232410"/>
                        </a:xfrm>
                        <a:prstGeom prst="leftArrow">
                          <a:avLst>
                            <a:gd name="adj1" fmla="val 50000"/>
                            <a:gd name="adj2" fmla="val 32855"/>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0" o:spid="_x0000_s1026" type="#_x0000_t66" style="position:absolute;margin-left:102.25pt;margin-top:6.55pt;width:24.05pt;height:18.3pt;rotation:-26;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" strokeweight=".26mm">
                <v:stroke endcap="square"/>
              </v:shape>
            </w:pict>
          </mc:Fallback>
        </mc:AlternateContent>
      </w:r>
      <w:r>
        <w:rPr>
          <w:noProof/>
        </w:rPr>
        <mc:AlternateContent>
          <mc:Choice Requires="wps">
            <w:drawing>
              <wp:anchor distT="0" distB="0" distL="114300" distR="114300" simplePos="0" relativeHeight="251682816" behindDoc="0" locked="0" layoutInCell="1" allowOverlap="1" wp14:anchorId="00ACD96D" wp14:editId="021DE366">
                <wp:simplePos x="0" y="0"/>
                <wp:positionH relativeFrom="column">
                  <wp:posOffset>2999740</wp:posOffset>
                </wp:positionH>
                <wp:positionV relativeFrom="paragraph">
                  <wp:posOffset>100965</wp:posOffset>
                </wp:positionV>
                <wp:extent cx="157480" cy="121920"/>
                <wp:effectExtent l="22860" t="5080" r="26670" b="18415"/>
                <wp:wrapNone/>
                <wp:docPr id="29" name="Стрелка вле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7480" cy="121920"/>
                        </a:xfrm>
                        <a:prstGeom prst="leftArrow">
                          <a:avLst>
                            <a:gd name="adj1" fmla="val 50000"/>
                            <a:gd name="adj2" fmla="val 3229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9" o:spid="_x0000_s1026" type="#_x0000_t66" style="position:absolute;margin-left:236.2pt;margin-top:7.95pt;width:12.4pt;height:9.6pt;rotation:-90;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" strokeweight=".26mm">
                <v:stroke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935" distR="114935" simplePos="0" relativeHeight="251660288" behindDoc="0" locked="0" layoutInCell="1" allowOverlap="1" wp14:anchorId="4FA96765" wp14:editId="30F05A87">
                <wp:simplePos x="0" y="0"/>
                <wp:positionH relativeFrom="column">
                  <wp:posOffset>72390</wp:posOffset>
                </wp:positionH>
                <wp:positionV relativeFrom="paragraph">
                  <wp:posOffset>36195</wp:posOffset>
                </wp:positionV>
                <wp:extent cx="1780540" cy="294640"/>
                <wp:effectExtent l="11430" t="10160" r="8255"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94640"/>
                        </a:xfrm>
                        <a:prstGeom prst="rect">
                          <a:avLst/>
                        </a:prstGeom>
                        <a:solidFill>
                          <a:srgbClr val="FFFFFF"/>
                        </a:solidFill>
                        <a:ln w="9525">
                          <a:solidFill>
                            <a:srgbClr val="000000"/>
                          </a:solidFill>
                          <a:miter lim="800000"/>
                          <a:headEnd/>
                          <a:tailEnd/>
                        </a:ln>
                      </wps:spPr>
                      <wps:txbx>
                        <w:txbxContent>
                          <w:p w:rsidR="00276703" w:rsidRDefault="00276703" w:rsidP="00276703">
                            <w:r>
                              <w:rPr>
                                <w:lang w:val="uk-UA"/>
                              </w:rPr>
                              <w:t>Стресове нетримання сечі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5.7pt;margin-top:2.85pt;width:140.2pt;height:2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">
                <v:textbox>
                  <w:txbxContent>
                    <w:p w:rsidR="00276703" w:rsidRDefault="00276703" w:rsidP="00276703">
                      <w:r>
                        <w:rPr>
                          <w:lang w:val="uk-UA"/>
                        </w:rPr>
                        <w:t>Стресове нетримання сечі</w:t>
                      </w:r>
                    </w:p>
                  </w:txbxContent>
                </v:textbox>
              </v:shape>
            </w:pict>
          </mc:Fallback>
        </mc:AlternateContent>
      </w:r>
      <w:r>
        <w:rPr>
          <w:noProof/>
        </w:rPr>
        <mc:AlternateContent>
          <mc:Choice Requires="wps">
            <w:drawing>
              <wp:anchor distT="0" distB="0" distL="114935" distR="114935" simplePos="0" relativeHeight="251681792" behindDoc="0" locked="0" layoutInCell="1" allowOverlap="1" wp14:anchorId="0FCDCD8E" wp14:editId="65537243">
                <wp:simplePos x="0" y="0"/>
                <wp:positionH relativeFrom="column">
                  <wp:posOffset>2165350</wp:posOffset>
                </wp:positionH>
                <wp:positionV relativeFrom="paragraph">
                  <wp:posOffset>36195</wp:posOffset>
                </wp:positionV>
                <wp:extent cx="1830705" cy="294640"/>
                <wp:effectExtent l="8890" t="10160" r="8255" b="95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29464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Ургентне нетримання сечі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left:0;text-align:left;margin-left:170.5pt;margin-top:2.85pt;width:144.15pt;height:23.2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">
                <v:textbox>
                  <w:txbxContent>
                    <w:p w:rsidR="00276703" w:rsidRDefault="00276703" w:rsidP="00276703">
                      <w:pPr>
                        <w:jc w:val="center"/>
                      </w:pPr>
                      <w:r>
                        <w:rPr>
                          <w:lang w:val="uk-UA"/>
                        </w:rPr>
                        <w:t>Ургентне нетримання сечі</w:t>
                      </w:r>
                    </w:p>
                  </w:txbxContent>
                </v:textbox>
              </v:shape>
            </w:pict>
          </mc:Fallback>
        </mc:AlternateContent>
      </w:r>
      <w:r>
        <w:rPr>
          <w:noProof/>
        </w:rPr>
        <mc:AlternateContent>
          <mc:Choice Requires="wps">
            <w:drawing>
              <wp:anchor distT="0" distB="0" distL="114935" distR="114935" simplePos="0" relativeHeight="251664384" behindDoc="0" locked="0" layoutInCell="1" allowOverlap="1" wp14:anchorId="4D535E96" wp14:editId="12609010">
                <wp:simplePos x="0" y="0"/>
                <wp:positionH relativeFrom="column">
                  <wp:posOffset>4253865</wp:posOffset>
                </wp:positionH>
                <wp:positionV relativeFrom="paragraph">
                  <wp:posOffset>36195</wp:posOffset>
                </wp:positionV>
                <wp:extent cx="1913890" cy="294640"/>
                <wp:effectExtent l="11430" t="10160" r="8255" b="95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9464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Змішане нетримання сечі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1" type="#_x0000_t202" style="position:absolute;left:0;text-align:left;margin-left:334.95pt;margin-top:2.85pt;width:150.7pt;height:23.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">
                <v:textbox>
                  <w:txbxContent>
                    <w:p w:rsidR="00276703" w:rsidRDefault="00276703" w:rsidP="00276703">
                      <w:pPr>
                        <w:jc w:val="center"/>
                      </w:pPr>
                      <w:r>
                        <w:rPr>
                          <w:lang w:val="uk-UA"/>
                        </w:rPr>
                        <w:t>Змішане нетримання сечі</w:t>
                      </w:r>
                    </w:p>
                  </w:txbxContent>
                </v:textbox>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78720" behindDoc="0" locked="0" layoutInCell="1" allowOverlap="1" wp14:anchorId="1D837B0C" wp14:editId="58144EE7">
                <wp:simplePos x="0" y="0"/>
                <wp:positionH relativeFrom="column">
                  <wp:posOffset>803275</wp:posOffset>
                </wp:positionH>
                <wp:positionV relativeFrom="paragraph">
                  <wp:posOffset>168910</wp:posOffset>
                </wp:positionV>
                <wp:extent cx="205105" cy="121920"/>
                <wp:effectExtent l="22225" t="10160" r="27305" b="13335"/>
                <wp:wrapNone/>
                <wp:docPr id="25" name="Стрелка вле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5105" cy="121920"/>
                        </a:xfrm>
                        <a:prstGeom prst="leftArrow">
                          <a:avLst>
                            <a:gd name="adj1" fmla="val 50000"/>
                            <a:gd name="adj2" fmla="val 4205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5" o:spid="_x0000_s1026" type="#_x0000_t66" style="position:absolute;margin-left:63.25pt;margin-top:13.3pt;width:16.15pt;height:9.6pt;rotation:-90;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" strokeweight=".26mm">
                <v:stroke endcap="square"/>
              </v:shape>
            </w:pict>
          </mc:Fallback>
        </mc:AlternateContent>
      </w:r>
      <w:r>
        <w:rPr>
          <w:noProof/>
        </w:rPr>
        <mc:AlternateContent>
          <mc:Choice Requires="wps">
            <w:drawing>
              <wp:anchor distT="0" distB="0" distL="114300" distR="114300" simplePos="0" relativeHeight="251677696" behindDoc="0" locked="0" layoutInCell="1" allowOverlap="1" wp14:anchorId="1E23E211" wp14:editId="61A45A19">
                <wp:simplePos x="0" y="0"/>
                <wp:positionH relativeFrom="column">
                  <wp:posOffset>5107305</wp:posOffset>
                </wp:positionH>
                <wp:positionV relativeFrom="paragraph">
                  <wp:posOffset>168910</wp:posOffset>
                </wp:positionV>
                <wp:extent cx="205105" cy="121920"/>
                <wp:effectExtent l="20955" t="10160" r="19050" b="13335"/>
                <wp:wrapNone/>
                <wp:docPr id="24" name="Стрелка вле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5105" cy="121920"/>
                        </a:xfrm>
                        <a:prstGeom prst="leftArrow">
                          <a:avLst>
                            <a:gd name="adj1" fmla="val 50000"/>
                            <a:gd name="adj2" fmla="val 4205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4" o:spid="_x0000_s1026" type="#_x0000_t66" style="position:absolute;margin-left:402.15pt;margin-top:13.3pt;width:16.15pt;height:9.6pt;rotation:-90;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" strokeweight=".26mm">
                <v:stroke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noProof/>
        </w:rPr>
        <mc:AlternateContent>
          <mc:Choice Requires="wps">
            <w:drawing>
              <wp:anchor distT="0" distB="0" distL="114935" distR="114935" simplePos="0" relativeHeight="251665408" behindDoc="0" locked="0" layoutInCell="1" allowOverlap="1" wp14:anchorId="79216C90" wp14:editId="124EB758">
                <wp:simplePos x="0" y="0"/>
                <wp:positionH relativeFrom="column">
                  <wp:posOffset>72390</wp:posOffset>
                </wp:positionH>
                <wp:positionV relativeFrom="paragraph">
                  <wp:posOffset>127635</wp:posOffset>
                </wp:positionV>
                <wp:extent cx="2746375" cy="470535"/>
                <wp:effectExtent l="11430" t="5715" r="13970"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470535"/>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Поріг абдомінального тиску (LPP)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5.7pt;margin-top:10.05pt;width:216.25pt;height:37.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">
                <v:textbox>
                  <w:txbxContent>
                    <w:p w:rsidR="00276703" w:rsidRDefault="00276703" w:rsidP="00276703">
                      <w:pPr>
                        <w:jc w:val="center"/>
                      </w:pPr>
                      <w:r>
                        <w:rPr>
                          <w:lang w:val="uk-UA"/>
                        </w:rPr>
                        <w:t>Поріг абдомінального тиску (LPP)</w:t>
                      </w:r>
                    </w:p>
                  </w:txbxContent>
                </v:textbox>
              </v:shape>
            </w:pict>
          </mc:Fallback>
        </mc:AlternateContent>
      </w:r>
      <w:r>
        <w:rPr>
          <w:noProof/>
        </w:rPr>
        <mc:AlternateContent>
          <mc:Choice Requires="wps">
            <w:drawing>
              <wp:anchor distT="0" distB="0" distL="114935" distR="114935" simplePos="0" relativeHeight="251669504" behindDoc="0" locked="0" layoutInCell="1" allowOverlap="1" wp14:anchorId="70DC5527" wp14:editId="4FBB9D1F">
                <wp:simplePos x="0" y="0"/>
                <wp:positionH relativeFrom="column">
                  <wp:posOffset>3263265</wp:posOffset>
                </wp:positionH>
                <wp:positionV relativeFrom="paragraph">
                  <wp:posOffset>127635</wp:posOffset>
                </wp:positionV>
                <wp:extent cx="2904490" cy="470535"/>
                <wp:effectExtent l="11430" t="5715" r="8255" b="95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470535"/>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t>Пор</w:t>
                            </w:r>
                            <w:r>
                              <w:rPr>
                                <w:lang w:val="uk-UA"/>
                              </w:rPr>
                              <w:t>і</w:t>
                            </w:r>
                            <w:r>
                              <w:t>г абдом</w:t>
                            </w:r>
                            <w:r>
                              <w:rPr>
                                <w:lang w:val="uk-UA"/>
                              </w:rPr>
                              <w:t>і</w:t>
                            </w:r>
                            <w:r>
                              <w:t>нального тиску (</w:t>
                            </w:r>
                            <w:r>
                              <w:rPr>
                                <w:lang w:val="en-US"/>
                              </w:rPr>
                              <w:t>LPP</w:t>
                            </w:r>
                            <w:r>
                              <w:t>),</w:t>
                            </w:r>
                            <w:r>
                              <w:rPr>
                                <w:lang w:val="uk-UA"/>
                              </w:rPr>
                              <w:t xml:space="preserve"> цистотонометрія</w:t>
                            </w:r>
                            <w:r>
                              <w:t xml:space="preserve"> </w:t>
                            </w:r>
                            <w:r>
                              <w:rPr>
                                <w:lang w:val="uk-UA"/>
                              </w:rPr>
                              <w:t>(</w:t>
                            </w:r>
                            <w:r>
                              <w:rPr>
                                <w:lang w:val="en-US"/>
                              </w:rPr>
                              <w:t>CMG</w:t>
                            </w:r>
                            <w:r>
                              <w:rP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256.95pt;margin-top:10.05pt;width:228.7pt;height:37.0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">
                <v:textbox>
                  <w:txbxContent>
                    <w:p w:rsidR="00276703" w:rsidRDefault="00276703" w:rsidP="00276703">
                      <w:pPr>
                        <w:jc w:val="center"/>
                      </w:pPr>
                      <w:r>
                        <w:t>Пор</w:t>
                      </w:r>
                      <w:r>
                        <w:rPr>
                          <w:lang w:val="uk-UA"/>
                        </w:rPr>
                        <w:t>і</w:t>
                      </w:r>
                      <w:r>
                        <w:t>г абдом</w:t>
                      </w:r>
                      <w:r>
                        <w:rPr>
                          <w:lang w:val="uk-UA"/>
                        </w:rPr>
                        <w:t>і</w:t>
                      </w:r>
                      <w:r>
                        <w:t>нального тиску (</w:t>
                      </w:r>
                      <w:r>
                        <w:rPr>
                          <w:lang w:val="en-US"/>
                        </w:rPr>
                        <w:t>LPP</w:t>
                      </w:r>
                      <w:r>
                        <w:t>),</w:t>
                      </w:r>
                      <w:r>
                        <w:rPr>
                          <w:lang w:val="uk-UA"/>
                        </w:rPr>
                        <w:t xml:space="preserve"> цистотонометрія</w:t>
                      </w:r>
                      <w:r>
                        <w:t xml:space="preserve"> </w:t>
                      </w:r>
                      <w:r>
                        <w:rPr>
                          <w:lang w:val="uk-UA"/>
                        </w:rPr>
                        <w:t>(</w:t>
                      </w:r>
                      <w:r>
                        <w:rPr>
                          <w:lang w:val="en-US"/>
                        </w:rPr>
                        <w:t>CMG</w:t>
                      </w:r>
                      <w:r>
                        <w:rPr>
                          <w:lang w:val="uk-UA"/>
                        </w:rPr>
                        <w:t>)</w:t>
                      </w:r>
                    </w:p>
                  </w:txbxContent>
                </v:textbox>
              </v:shape>
            </w:pict>
          </mc:Fallback>
        </mc:AlternateContent>
      </w:r>
      <w:r>
        <w:rPr>
          <w:rFonts w:ascii="Times New Roman" w:hAnsi="Times New Roman"/>
          <w:color w:val="000000"/>
          <w:spacing w:val="2"/>
          <w:sz w:val="28"/>
          <w:szCs w:val="28"/>
          <w:lang w:val="uk-UA" w:eastAsia="zh-CN"/>
        </w:rPr>
        <w:t xml:space="preserve">  </w:t>
      </w:r>
    </w:p>
    <w:p w:rsidR="00276703" w:rsidRDefault="00276703" w:rsidP="00276703">
      <w:pPr>
        <w:suppressAutoHyphens/>
        <w:spacing w:after="0" w:line="240" w:lineRule="auto"/>
        <w:ind w:firstLine="709"/>
        <w:jc w:val="both"/>
        <w:rPr>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74624" behindDoc="0" locked="0" layoutInCell="1" allowOverlap="1" wp14:anchorId="6B8793F0" wp14:editId="4B434AAF">
                <wp:simplePos x="0" y="0"/>
                <wp:positionH relativeFrom="column">
                  <wp:posOffset>1860550</wp:posOffset>
                </wp:positionH>
                <wp:positionV relativeFrom="paragraph">
                  <wp:posOffset>245745</wp:posOffset>
                </wp:positionV>
                <wp:extent cx="233045" cy="121920"/>
                <wp:effectExtent l="17145" t="13970" r="22860" b="19685"/>
                <wp:wrapNone/>
                <wp:docPr id="21" name="Стрелка вле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045" cy="121920"/>
                        </a:xfrm>
                        <a:prstGeom prst="leftArrow">
                          <a:avLst>
                            <a:gd name="adj1" fmla="val 50000"/>
                            <a:gd name="adj2" fmla="val 4778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1" o:spid="_x0000_s1026" type="#_x0000_t66" style="position:absolute;margin-left:146.5pt;margin-top:19.35pt;width:18.35pt;height:9.6pt;rotation:-90;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" strokeweight=".26mm">
                <v:stroke endcap="square"/>
              </v:shape>
            </w:pict>
          </mc:Fallback>
        </mc:AlternateContent>
      </w:r>
      <w:r>
        <w:rPr>
          <w:noProof/>
        </w:rPr>
        <mc:AlternateContent>
          <mc:Choice Requires="wps">
            <w:drawing>
              <wp:anchor distT="0" distB="0" distL="114300" distR="114300" simplePos="0" relativeHeight="251685888" behindDoc="0" locked="0" layoutInCell="1" allowOverlap="1" wp14:anchorId="6F94F603" wp14:editId="40AEB425">
                <wp:simplePos x="0" y="0"/>
                <wp:positionH relativeFrom="column">
                  <wp:posOffset>5093335</wp:posOffset>
                </wp:positionH>
                <wp:positionV relativeFrom="paragraph">
                  <wp:posOffset>259080</wp:posOffset>
                </wp:positionV>
                <wp:extent cx="233045" cy="121920"/>
                <wp:effectExtent l="20955" t="8255" r="19050" b="15875"/>
                <wp:wrapNone/>
                <wp:docPr id="20" name="Стрелка вле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045" cy="121920"/>
                        </a:xfrm>
                        <a:prstGeom prst="leftArrow">
                          <a:avLst>
                            <a:gd name="adj1" fmla="val 50000"/>
                            <a:gd name="adj2" fmla="val 4778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0" o:spid="_x0000_s1026" type="#_x0000_t66" style="position:absolute;margin-left:401.05pt;margin-top:20.4pt;width:18.35pt;height:9.6pt;rotation:-90;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" strokeweight=".26mm">
                <v:stroke endcap="square"/>
              </v:shape>
            </w:pict>
          </mc:Fallback>
        </mc:AlternateContent>
      </w:r>
      <w:r>
        <w:rPr>
          <w:noProof/>
        </w:rPr>
        <mc:AlternateContent>
          <mc:Choice Requires="wps">
            <w:drawing>
              <wp:anchor distT="0" distB="0" distL="114300" distR="114300" simplePos="0" relativeHeight="251675648" behindDoc="0" locked="0" layoutInCell="1" allowOverlap="1" wp14:anchorId="0941CE3B" wp14:editId="3C91584B">
                <wp:simplePos x="0" y="0"/>
                <wp:positionH relativeFrom="column">
                  <wp:posOffset>510540</wp:posOffset>
                </wp:positionH>
                <wp:positionV relativeFrom="paragraph">
                  <wp:posOffset>189865</wp:posOffset>
                </wp:positionV>
                <wp:extent cx="114300" cy="233045"/>
                <wp:effectExtent l="20955" t="13970" r="17145" b="19685"/>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33045"/>
                        </a:xfrm>
                        <a:prstGeom prst="downArrow">
                          <a:avLst>
                            <a:gd name="adj1" fmla="val 50000"/>
                            <a:gd name="adj2" fmla="val 5097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9" o:spid="_x0000_s1026" type="#_x0000_t67" style="position:absolute;margin-left:40.2pt;margin-top:14.95pt;width:9pt;height:18.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" strokeweight=".26mm">
                <v:stroke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935" distR="114935" simplePos="0" relativeHeight="251684864" behindDoc="0" locked="0" layoutInCell="1" allowOverlap="1" wp14:anchorId="2EF50B31" wp14:editId="09BB1765">
                <wp:simplePos x="0" y="0"/>
                <wp:positionH relativeFrom="column">
                  <wp:posOffset>1501140</wp:posOffset>
                </wp:positionH>
                <wp:positionV relativeFrom="paragraph">
                  <wp:posOffset>27305</wp:posOffset>
                </wp:positionV>
                <wp:extent cx="1237615" cy="524510"/>
                <wp:effectExtent l="11430" t="12700" r="8255"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52451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 xml:space="preserve">LPP </w:t>
                            </w:r>
                            <w:r>
                              <w:rPr>
                                <w:lang w:val="en-US"/>
                              </w:rPr>
                              <w:t>&lt;</w:t>
                            </w:r>
                            <w:r>
                              <w:rPr>
                                <w:lang w:val="uk-UA"/>
                              </w:rPr>
                              <w:t xml:space="preserve"> 60 см</w:t>
                            </w:r>
                            <w:r>
                              <w:rPr>
                                <w:lang w:val="uk-UA"/>
                              </w:rPr>
                              <w:br/>
                              <w:t>вод.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left:0;text-align:left;margin-left:118.2pt;margin-top:2.15pt;width:97.45pt;height:41.3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">
                <v:textbox>
                  <w:txbxContent>
                    <w:p w:rsidR="00276703" w:rsidRDefault="00276703" w:rsidP="00276703">
                      <w:pPr>
                        <w:jc w:val="center"/>
                      </w:pPr>
                      <w:r>
                        <w:rPr>
                          <w:lang w:val="uk-UA"/>
                        </w:rPr>
                        <w:t xml:space="preserve">LPP </w:t>
                      </w:r>
                      <w:r>
                        <w:rPr>
                          <w:lang w:val="en-US"/>
                        </w:rPr>
                        <w:t>&lt;</w:t>
                      </w:r>
                      <w:r>
                        <w:rPr>
                          <w:lang w:val="uk-UA"/>
                        </w:rPr>
                        <w:t xml:space="preserve"> 60 см</w:t>
                      </w:r>
                      <w:r>
                        <w:rPr>
                          <w:lang w:val="uk-UA"/>
                        </w:rPr>
                        <w:br/>
                        <w:t>вод. ст.</w:t>
                      </w:r>
                    </w:p>
                  </w:txbxContent>
                </v:textbox>
              </v:shape>
            </w:pict>
          </mc:Fallback>
        </mc:AlternateContent>
      </w:r>
      <w:r>
        <w:rPr>
          <w:noProof/>
        </w:rPr>
        <mc:AlternateContent>
          <mc:Choice Requires="wps">
            <w:drawing>
              <wp:anchor distT="0" distB="0" distL="114935" distR="114935" simplePos="0" relativeHeight="251667456" behindDoc="0" locked="0" layoutInCell="1" allowOverlap="1" wp14:anchorId="697D20D5" wp14:editId="00616C7D">
                <wp:simplePos x="0" y="0"/>
                <wp:positionH relativeFrom="column">
                  <wp:posOffset>72390</wp:posOffset>
                </wp:positionH>
                <wp:positionV relativeFrom="paragraph">
                  <wp:posOffset>27305</wp:posOffset>
                </wp:positionV>
                <wp:extent cx="1256665" cy="524510"/>
                <wp:effectExtent l="11430" t="12700" r="8255" b="571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52451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LPP &gt; 60 см</w:t>
                            </w:r>
                            <w:r>
                              <w:rPr>
                                <w:lang w:val="uk-UA"/>
                              </w:rPr>
                              <w:br/>
                              <w:t>вод. 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5.7pt;margin-top:2.15pt;width:98.95pt;height:41.3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">
                <v:textbox>
                  <w:txbxContent>
                    <w:p w:rsidR="00276703" w:rsidRDefault="00276703" w:rsidP="00276703">
                      <w:pPr>
                        <w:jc w:val="center"/>
                      </w:pPr>
                      <w:r>
                        <w:rPr>
                          <w:lang w:val="uk-UA"/>
                        </w:rPr>
                        <w:t>LPP &gt; 60 см</w:t>
                      </w:r>
                      <w:r>
                        <w:rPr>
                          <w:lang w:val="uk-UA"/>
                        </w:rPr>
                        <w:br/>
                        <w:t>вод. ст.</w:t>
                      </w:r>
                    </w:p>
                  </w:txbxContent>
                </v:textbox>
              </v:shape>
            </w:pict>
          </mc:Fallback>
        </mc:AlternateContent>
      </w:r>
      <w:r>
        <w:rPr>
          <w:noProof/>
        </w:rPr>
        <mc:AlternateContent>
          <mc:Choice Requires="wps">
            <w:drawing>
              <wp:anchor distT="0" distB="0" distL="114935" distR="114935" simplePos="0" relativeHeight="251663360" behindDoc="0" locked="0" layoutInCell="1" allowOverlap="1" wp14:anchorId="348BBA79" wp14:editId="6F7D7D3C">
                <wp:simplePos x="0" y="0"/>
                <wp:positionH relativeFrom="column">
                  <wp:posOffset>3263265</wp:posOffset>
                </wp:positionH>
                <wp:positionV relativeFrom="paragraph">
                  <wp:posOffset>27305</wp:posOffset>
                </wp:positionV>
                <wp:extent cx="2904490" cy="524510"/>
                <wp:effectExtent l="11430" t="12700" r="8255" b="571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52451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Стресова інконтиненція з/без ургентного нетримання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256.95pt;margin-top:2.15pt;width:228.7pt;height:41.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">
                <v:textbox>
                  <w:txbxContent>
                    <w:p w:rsidR="00276703" w:rsidRDefault="00276703" w:rsidP="00276703">
                      <w:pPr>
                        <w:jc w:val="center"/>
                      </w:pPr>
                      <w:r>
                        <w:rPr>
                          <w:lang w:val="uk-UA"/>
                        </w:rPr>
                        <w:t>Стресова інконтиненція з/без ургентного нетримання</w:t>
                      </w:r>
                    </w:p>
                  </w:txbxContent>
                </v:textbox>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83840" behindDoc="0" locked="0" layoutInCell="1" allowOverlap="1" wp14:anchorId="3C3A67C0" wp14:editId="27AAFB75">
                <wp:simplePos x="0" y="0"/>
                <wp:positionH relativeFrom="column">
                  <wp:posOffset>510540</wp:posOffset>
                </wp:positionH>
                <wp:positionV relativeFrom="paragraph">
                  <wp:posOffset>143510</wp:posOffset>
                </wp:positionV>
                <wp:extent cx="114300" cy="233045"/>
                <wp:effectExtent l="20955" t="13970" r="17145" b="1968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33045"/>
                        </a:xfrm>
                        <a:prstGeom prst="downArrow">
                          <a:avLst>
                            <a:gd name="adj1" fmla="val 50000"/>
                            <a:gd name="adj2" fmla="val 5097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40.2pt;margin-top:11.3pt;width:9pt;height:18.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" strokeweight=".26mm">
                <v:stroke endcap="square"/>
              </v:shape>
            </w:pict>
          </mc:Fallback>
        </mc:AlternateContent>
      </w:r>
      <w:r>
        <w:rPr>
          <w:noProof/>
        </w:rPr>
        <mc:AlternateContent>
          <mc:Choice Requires="wps">
            <w:drawing>
              <wp:anchor distT="0" distB="0" distL="114300" distR="114300" simplePos="0" relativeHeight="251686912" behindDoc="0" locked="0" layoutInCell="1" allowOverlap="1" wp14:anchorId="657D6EA6" wp14:editId="180ACA85">
                <wp:simplePos x="0" y="0"/>
                <wp:positionH relativeFrom="column">
                  <wp:posOffset>5093335</wp:posOffset>
                </wp:positionH>
                <wp:positionV relativeFrom="paragraph">
                  <wp:posOffset>199390</wp:posOffset>
                </wp:positionV>
                <wp:extent cx="233045" cy="121920"/>
                <wp:effectExtent l="20955" t="13970" r="19050" b="19685"/>
                <wp:wrapNone/>
                <wp:docPr id="14" name="Стрелка вле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045" cy="121920"/>
                        </a:xfrm>
                        <a:prstGeom prst="leftArrow">
                          <a:avLst>
                            <a:gd name="adj1" fmla="val 50000"/>
                            <a:gd name="adj2" fmla="val 4778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4" o:spid="_x0000_s1026" type="#_x0000_t66" style="position:absolute;margin-left:401.05pt;margin-top:15.7pt;width:18.35pt;height:9.6pt;rotation:-90;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" strokeweight=".26mm">
                <v:stroke endcap="square"/>
              </v:shape>
            </w:pict>
          </mc:Fallback>
        </mc:AlternateContent>
      </w:r>
      <w:r>
        <w:rPr>
          <w:noProof/>
        </w:rPr>
        <mc:AlternateContent>
          <mc:Choice Requires="wps">
            <w:drawing>
              <wp:anchor distT="0" distB="0" distL="114300" distR="114300" simplePos="0" relativeHeight="251676672" behindDoc="0" locked="0" layoutInCell="1" allowOverlap="1" wp14:anchorId="71081F96" wp14:editId="5FB0C470">
                <wp:simplePos x="0" y="0"/>
                <wp:positionH relativeFrom="column">
                  <wp:posOffset>1860550</wp:posOffset>
                </wp:positionH>
                <wp:positionV relativeFrom="paragraph">
                  <wp:posOffset>199390</wp:posOffset>
                </wp:positionV>
                <wp:extent cx="233045" cy="121920"/>
                <wp:effectExtent l="17145" t="13970" r="22860" b="19685"/>
                <wp:wrapNone/>
                <wp:docPr id="13" name="Стрелка вле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3045" cy="121920"/>
                        </a:xfrm>
                        <a:prstGeom prst="leftArrow">
                          <a:avLst>
                            <a:gd name="adj1" fmla="val 50000"/>
                            <a:gd name="adj2" fmla="val 47786"/>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13" o:spid="_x0000_s1026" type="#_x0000_t66" style="position:absolute;margin-left:146.5pt;margin-top:15.7pt;width:18.35pt;height:9.6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" strokeweight=".26mm">
                <v:stroke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935" distR="114935" simplePos="0" relativeHeight="251661312" behindDoc="0" locked="0" layoutInCell="1" allowOverlap="1" wp14:anchorId="1B6CDBC6" wp14:editId="3A3801AA">
                <wp:simplePos x="0" y="0"/>
                <wp:positionH relativeFrom="column">
                  <wp:posOffset>1501140</wp:posOffset>
                </wp:positionH>
                <wp:positionV relativeFrom="paragraph">
                  <wp:posOffset>172085</wp:posOffset>
                </wp:positionV>
                <wp:extent cx="1470660" cy="836295"/>
                <wp:effectExtent l="11430" t="8890" r="13335" b="120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36295"/>
                        </a:xfrm>
                        <a:prstGeom prst="rect">
                          <a:avLst/>
                        </a:prstGeom>
                        <a:solidFill>
                          <a:srgbClr val="FFFFFF"/>
                        </a:solidFill>
                        <a:ln w="9525">
                          <a:solidFill>
                            <a:srgbClr val="000000"/>
                          </a:solidFill>
                          <a:miter lim="800000"/>
                          <a:headEnd/>
                          <a:tailEnd/>
                        </a:ln>
                      </wps:spPr>
                      <wps:txbx>
                        <w:txbxContent>
                          <w:p w:rsidR="00276703" w:rsidRDefault="00276703" w:rsidP="00276703">
                            <w:pPr>
                              <w:spacing w:after="0"/>
                              <w:ind w:left="180" w:hanging="180"/>
                              <w:rPr>
                                <w:lang w:val="uk-UA"/>
                              </w:rPr>
                            </w:pPr>
                            <w:r>
                              <w:rPr>
                                <w:lang w:val="uk-UA"/>
                              </w:rPr>
                              <w:t xml:space="preserve">– </w:t>
                            </w:r>
                            <w:r>
                              <w:t>тренування м</w:t>
                            </w:r>
                            <w:r>
                              <w:rPr>
                                <w:lang w:val="uk-UA"/>
                              </w:rPr>
                              <w:t>’</w:t>
                            </w:r>
                            <w:r>
                              <w:t>язів промежини</w:t>
                            </w:r>
                          </w:p>
                          <w:p w:rsidR="00276703" w:rsidRDefault="00276703" w:rsidP="00276703">
                            <w:pPr>
                              <w:spacing w:after="0"/>
                              <w:rPr>
                                <w:lang w:val="uk-UA"/>
                              </w:rPr>
                            </w:pPr>
                            <w:r>
                              <w:rPr>
                                <w:lang w:val="uk-UA"/>
                              </w:rPr>
                              <w:t>– вагінальні конуси</w:t>
                            </w:r>
                          </w:p>
                          <w:p w:rsidR="00276703" w:rsidRDefault="00276703" w:rsidP="00276703">
                            <w:pPr>
                              <w:spacing w:after="0"/>
                            </w:pPr>
                            <w:r>
                              <w:rPr>
                                <w:lang w:val="uk-UA"/>
                              </w:rPr>
                              <w:t>– електростимуляція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118.2pt;margin-top:13.55pt;width:115.8pt;height:65.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XOAIAAFo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">
                <v:textbox>
                  <w:txbxContent>
                    <w:p w:rsidR="00276703" w:rsidRDefault="00276703" w:rsidP="00276703">
                      <w:pPr>
                        <w:spacing w:after="0"/>
                        <w:ind w:left="180" w:hanging="180"/>
                        <w:rPr>
                          <w:lang w:val="uk-UA"/>
                        </w:rPr>
                      </w:pPr>
                      <w:r>
                        <w:rPr>
                          <w:lang w:val="uk-UA"/>
                        </w:rPr>
                        <w:t xml:space="preserve">– </w:t>
                      </w:r>
                      <w:r>
                        <w:t>тренування м</w:t>
                      </w:r>
                      <w:r>
                        <w:rPr>
                          <w:lang w:val="uk-UA"/>
                        </w:rPr>
                        <w:t>’</w:t>
                      </w:r>
                      <w:r>
                        <w:t>язів промежини</w:t>
                      </w:r>
                    </w:p>
                    <w:p w:rsidR="00276703" w:rsidRDefault="00276703" w:rsidP="00276703">
                      <w:pPr>
                        <w:spacing w:after="0"/>
                        <w:rPr>
                          <w:lang w:val="uk-UA"/>
                        </w:rPr>
                      </w:pPr>
                      <w:r>
                        <w:rPr>
                          <w:lang w:val="uk-UA"/>
                        </w:rPr>
                        <w:t>– вагінальні конуси</w:t>
                      </w:r>
                    </w:p>
                    <w:p w:rsidR="00276703" w:rsidRDefault="00276703" w:rsidP="00276703">
                      <w:pPr>
                        <w:spacing w:after="0"/>
                      </w:pPr>
                      <w:r>
                        <w:rPr>
                          <w:lang w:val="uk-UA"/>
                        </w:rPr>
                        <w:t>– електростимуляція</w:t>
                      </w: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11A49C38" wp14:editId="7309D26D">
                <wp:simplePos x="0" y="0"/>
                <wp:positionH relativeFrom="column">
                  <wp:posOffset>3558540</wp:posOffset>
                </wp:positionH>
                <wp:positionV relativeFrom="paragraph">
                  <wp:posOffset>172085</wp:posOffset>
                </wp:positionV>
                <wp:extent cx="2266315" cy="652145"/>
                <wp:effectExtent l="11430" t="8890" r="8255" b="571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652145"/>
                        </a:xfrm>
                        <a:prstGeom prst="rect">
                          <a:avLst/>
                        </a:prstGeom>
                        <a:solidFill>
                          <a:srgbClr val="FFFFFF"/>
                        </a:solidFill>
                        <a:ln w="9525">
                          <a:solidFill>
                            <a:srgbClr val="000000"/>
                          </a:solidFill>
                          <a:miter lim="800000"/>
                          <a:headEnd/>
                          <a:tailEnd/>
                        </a:ln>
                      </wps:spPr>
                      <wps:txbx>
                        <w:txbxContent>
                          <w:p w:rsidR="00276703" w:rsidRDefault="00276703" w:rsidP="00276703">
                            <w:pPr>
                              <w:jc w:val="center"/>
                              <w:rPr>
                                <w:lang w:val="uk-UA"/>
                              </w:rPr>
                            </w:pPr>
                            <w:r>
                              <w:rPr>
                                <w:lang w:val="en-US"/>
                              </w:rPr>
                              <w:t>TVT</w:t>
                            </w:r>
                            <w:r>
                              <w:t>-</w:t>
                            </w:r>
                            <w:r>
                              <w:rPr>
                                <w:lang w:val="en-US"/>
                              </w:rPr>
                              <w:t>уретропексія + кольпорафія</w:t>
                            </w:r>
                            <w:r>
                              <w:rPr>
                                <w:lang w:val="uk-UA"/>
                              </w:rPr>
                              <w:t xml:space="preserve"> + ліпографтинг + плазма, збагачена тромбоцитами</w:t>
                            </w:r>
                          </w:p>
                          <w:p w:rsidR="00276703" w:rsidRDefault="00276703" w:rsidP="00276703">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8" type="#_x0000_t202" style="position:absolute;left:0;text-align:left;margin-left:280.2pt;margin-top:13.55pt;width:178.45pt;height:51.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">
                <v:textbox>
                  <w:txbxContent>
                    <w:p w:rsidR="00276703" w:rsidRDefault="00276703" w:rsidP="00276703">
                      <w:pPr>
                        <w:jc w:val="center"/>
                        <w:rPr>
                          <w:lang w:val="uk-UA"/>
                        </w:rPr>
                      </w:pPr>
                      <w:r>
                        <w:rPr>
                          <w:lang w:val="en-US"/>
                        </w:rPr>
                        <w:t>TVT</w:t>
                      </w:r>
                      <w:r>
                        <w:t>-</w:t>
                      </w:r>
                      <w:r>
                        <w:rPr>
                          <w:lang w:val="en-US"/>
                        </w:rPr>
                        <w:t>уретропексія + кольпорафія</w:t>
                      </w:r>
                      <w:r>
                        <w:rPr>
                          <w:lang w:val="uk-UA"/>
                        </w:rPr>
                        <w:t xml:space="preserve"> + ліпографтинг + плазма, збагачена тромбоцитами</w:t>
                      </w:r>
                    </w:p>
                    <w:p w:rsidR="00276703" w:rsidRDefault="00276703" w:rsidP="00276703">
                      <w:pPr>
                        <w:jc w:val="center"/>
                        <w:rPr>
                          <w:lang w:val="uk-UA"/>
                        </w:rPr>
                      </w:pPr>
                    </w:p>
                  </w:txbxContent>
                </v:textbox>
              </v:shape>
            </w:pict>
          </mc:Fallback>
        </mc:AlternateContent>
      </w:r>
      <w:r>
        <w:rPr>
          <w:noProof/>
        </w:rPr>
        <mc:AlternateContent>
          <mc:Choice Requires="wps">
            <w:drawing>
              <wp:anchor distT="0" distB="0" distL="114935" distR="114935" simplePos="0" relativeHeight="251666432" behindDoc="0" locked="0" layoutInCell="1" allowOverlap="1" wp14:anchorId="5ADAA7BE" wp14:editId="1161FF84">
                <wp:simplePos x="0" y="0"/>
                <wp:positionH relativeFrom="column">
                  <wp:posOffset>72390</wp:posOffset>
                </wp:positionH>
                <wp:positionV relativeFrom="paragraph">
                  <wp:posOffset>172085</wp:posOffset>
                </wp:positionV>
                <wp:extent cx="1256665" cy="452120"/>
                <wp:effectExtent l="11430" t="8890" r="825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5212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en-US"/>
                              </w:rPr>
                              <w:t>TVT уретропексія + кольпорафія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9" type="#_x0000_t202" style="position:absolute;left:0;text-align:left;margin-left:5.7pt;margin-top:13.55pt;width:98.95pt;height:35.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">
                <v:textbox>
                  <w:txbxContent>
                    <w:p w:rsidR="00276703" w:rsidRDefault="00276703" w:rsidP="00276703">
                      <w:pPr>
                        <w:jc w:val="center"/>
                      </w:pPr>
                      <w:r>
                        <w:rPr>
                          <w:lang w:val="en-US"/>
                        </w:rPr>
                        <w:t>TVT уретропексія + кольпорафія</w:t>
                      </w:r>
                    </w:p>
                  </w:txbxContent>
                </v:textbox>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87936" behindDoc="0" locked="0" layoutInCell="1" allowOverlap="1" wp14:anchorId="7794161C" wp14:editId="072121FE">
                <wp:simplePos x="0" y="0"/>
                <wp:positionH relativeFrom="column">
                  <wp:posOffset>577215</wp:posOffset>
                </wp:positionH>
                <wp:positionV relativeFrom="paragraph">
                  <wp:posOffset>11430</wp:posOffset>
                </wp:positionV>
                <wp:extent cx="1270" cy="1004570"/>
                <wp:effectExtent l="11430" t="13970" r="6350" b="101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045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5.45pt;margin-top:.9pt;width:.1pt;height:7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" strokeweight=".26mm">
                <v:stroke joinstyle="miter"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89984" behindDoc="0" locked="0" layoutInCell="1" allowOverlap="1" wp14:anchorId="1D21BD74" wp14:editId="326DDD1D">
                <wp:simplePos x="0" y="0"/>
                <wp:positionH relativeFrom="column">
                  <wp:posOffset>5215890</wp:posOffset>
                </wp:positionH>
                <wp:positionV relativeFrom="paragraph">
                  <wp:posOffset>6985</wp:posOffset>
                </wp:positionV>
                <wp:extent cx="1270" cy="791210"/>
                <wp:effectExtent l="11430" t="13970" r="635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79121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0.7pt;margin-top:.55pt;width:.1pt;height:62.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" strokeweight=".26mm">
                <v:stroke joinstyle="miter"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935" distR="114935" simplePos="0" relativeHeight="251670528" behindDoc="0" locked="0" layoutInCell="1" allowOverlap="1" wp14:anchorId="3BC8706F" wp14:editId="138E366E">
                <wp:simplePos x="0" y="0"/>
                <wp:positionH relativeFrom="column">
                  <wp:posOffset>2057400</wp:posOffset>
                </wp:positionH>
                <wp:positionV relativeFrom="paragraph">
                  <wp:posOffset>5080</wp:posOffset>
                </wp:positionV>
                <wp:extent cx="2367280" cy="877570"/>
                <wp:effectExtent l="5715" t="11430" r="825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877570"/>
                        </a:xfrm>
                        <a:prstGeom prst="rect">
                          <a:avLst/>
                        </a:prstGeom>
                        <a:solidFill>
                          <a:srgbClr val="FFFFFF"/>
                        </a:solidFill>
                        <a:ln w="9525">
                          <a:solidFill>
                            <a:srgbClr val="000000"/>
                          </a:solidFill>
                          <a:miter lim="800000"/>
                          <a:headEnd/>
                          <a:tailEnd/>
                        </a:ln>
                      </wps:spPr>
                      <wps:txbx>
                        <w:txbxContent>
                          <w:p w:rsidR="00276703" w:rsidRDefault="00276703" w:rsidP="00276703">
                            <w:pPr>
                              <w:jc w:val="center"/>
                            </w:pPr>
                            <w:r>
                              <w:rPr>
                                <w:lang w:val="uk-UA"/>
                              </w:rPr>
                              <w:t>Консультація гінеколога для вирішення питання про необхідність замісної терапії естрогенами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162pt;margin-top:.4pt;width:186.4pt;height:69.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aHOQIAAFgEAAAOAAAAZHJzL2Uyb0RvYy54bWysVF2O0zAQfkfiDpbfadrQbr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">
                <v:textbox>
                  <w:txbxContent>
                    <w:p w:rsidR="00276703" w:rsidRDefault="00276703" w:rsidP="00276703">
                      <w:pPr>
                        <w:jc w:val="center"/>
                      </w:pPr>
                      <w:r>
                        <w:rPr>
                          <w:lang w:val="uk-UA"/>
                        </w:rPr>
                        <w:t>Консультація гінеколога для вирішення питання про необхідність замісної терапії естрогенами</w:t>
                      </w:r>
                    </w:p>
                  </w:txbxContent>
                </v:textbox>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ru-RU"/>
        </w:rPr>
      </w:pPr>
      <w:r>
        <w:rPr>
          <w:noProof/>
        </w:rPr>
        <mc:AlternateContent>
          <mc:Choice Requires="wps">
            <w:drawing>
              <wp:anchor distT="0" distB="0" distL="114300" distR="114300" simplePos="0" relativeHeight="251691008" behindDoc="0" locked="0" layoutInCell="1" allowOverlap="1" wp14:anchorId="51CAE736" wp14:editId="7014E6DE">
                <wp:simplePos x="0" y="0"/>
                <wp:positionH relativeFrom="column">
                  <wp:posOffset>4406265</wp:posOffset>
                </wp:positionH>
                <wp:positionV relativeFrom="paragraph">
                  <wp:posOffset>184785</wp:posOffset>
                </wp:positionV>
                <wp:extent cx="810260" cy="1270"/>
                <wp:effectExtent l="11430" t="5080" r="6985" b="127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26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6.95pt;margin-top:14.55pt;width:63.8pt;height:.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" strokeweight=".26mm">
                <v:stroke joinstyle="miter" endcap="square"/>
              </v:shape>
            </w:pict>
          </mc:Fallback>
        </mc:AlternateContent>
      </w:r>
      <w:r>
        <w:rPr>
          <w:noProof/>
        </w:rPr>
        <mc:AlternateContent>
          <mc:Choice Requires="wps">
            <w:drawing>
              <wp:anchor distT="0" distB="0" distL="114300" distR="114300" simplePos="0" relativeHeight="251688960" behindDoc="0" locked="0" layoutInCell="1" allowOverlap="1" wp14:anchorId="6CE9D432" wp14:editId="617E849D">
                <wp:simplePos x="0" y="0"/>
                <wp:positionH relativeFrom="column">
                  <wp:posOffset>577215</wp:posOffset>
                </wp:positionH>
                <wp:positionV relativeFrom="paragraph">
                  <wp:posOffset>184785</wp:posOffset>
                </wp:positionV>
                <wp:extent cx="1461770" cy="1270"/>
                <wp:effectExtent l="11430" t="5080" r="1270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45pt;margin-top:14.55pt;width:115.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" strokeweight=".26mm">
                <v:stroke joinstyle="miter" endcap="square"/>
              </v:shape>
            </w:pict>
          </mc:Fallback>
        </mc:AlternateConten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 </w:t>
      </w:r>
    </w:p>
    <w:p w:rsidR="00276703" w:rsidRDefault="00276703" w:rsidP="00276703">
      <w:pPr>
        <w:suppressAutoHyphens/>
        <w:spacing w:after="0" w:line="240" w:lineRule="auto"/>
        <w:ind w:left="1134" w:hanging="1134"/>
        <w:jc w:val="both"/>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 xml:space="preserve">Рис. 3. </w:t>
      </w:r>
      <w:r>
        <w:rPr>
          <w:rFonts w:ascii="Times New Roman" w:hAnsi="Times New Roman"/>
          <w:color w:val="000000"/>
          <w:sz w:val="28"/>
          <w:szCs w:val="28"/>
          <w:lang w:val="uk-UA" w:eastAsia="zh-CN"/>
        </w:rPr>
        <w:t>Діагностичний та лікувальний алгоритм спостереження хворих на стресове нетримання сечі при пролапсі тазових органів у жінок</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p>
    <w:p w:rsidR="00276703" w:rsidRDefault="00276703" w:rsidP="00276703">
      <w:pPr>
        <w:keepNext/>
        <w:suppressAutoHyphens/>
        <w:spacing w:after="0" w:line="240" w:lineRule="auto"/>
        <w:jc w:val="center"/>
        <w:outlineLvl w:val="0"/>
        <w:rPr>
          <w:rFonts w:ascii="Times New Roman" w:hAnsi="Times New Roman"/>
          <w:b/>
          <w:bCs/>
          <w:color w:val="000000"/>
          <w:spacing w:val="2"/>
          <w:kern w:val="1"/>
          <w:sz w:val="28"/>
          <w:szCs w:val="28"/>
          <w:lang w:val="uk-UA" w:eastAsia="uk-UA"/>
        </w:rPr>
      </w:pPr>
      <w:r>
        <w:rPr>
          <w:rFonts w:ascii="Times New Roman" w:hAnsi="Times New Roman"/>
          <w:b/>
          <w:bCs/>
          <w:color w:val="000000"/>
          <w:spacing w:val="2"/>
          <w:kern w:val="1"/>
          <w:sz w:val="28"/>
          <w:szCs w:val="28"/>
          <w:lang w:val="uk-UA" w:eastAsia="zh-CN"/>
        </w:rPr>
        <w:br w:type="page"/>
      </w:r>
      <w:r>
        <w:rPr>
          <w:rFonts w:ascii="Times New Roman" w:hAnsi="Times New Roman"/>
          <w:b/>
          <w:bCs/>
          <w:color w:val="000000"/>
          <w:spacing w:val="2"/>
          <w:kern w:val="1"/>
          <w:sz w:val="28"/>
          <w:szCs w:val="28"/>
          <w:lang w:val="uk-UA" w:eastAsia="zh-CN"/>
        </w:rPr>
        <w:lastRenderedPageBreak/>
        <w:t>ВИСНОВКИ</w:t>
      </w:r>
      <w:r>
        <w:rPr>
          <w:rFonts w:ascii="Times New Roman" w:hAnsi="Times New Roman"/>
          <w:b/>
          <w:bCs/>
          <w:color w:val="000000"/>
          <w:spacing w:val="2"/>
          <w:kern w:val="1"/>
          <w:sz w:val="28"/>
          <w:szCs w:val="28"/>
          <w:lang w:val="uk-UA" w:eastAsia="uk-UA"/>
        </w:rPr>
        <w:t xml:space="preserve"> </w:t>
      </w:r>
    </w:p>
    <w:p w:rsidR="00276703" w:rsidRPr="00B428EB" w:rsidRDefault="00276703" w:rsidP="00276703">
      <w:pPr>
        <w:tabs>
          <w:tab w:val="left" w:pos="1134"/>
        </w:tabs>
        <w:suppressAutoHyphens/>
        <w:spacing w:after="0" w:line="240" w:lineRule="auto"/>
        <w:ind w:right="20" w:firstLine="709"/>
        <w:jc w:val="both"/>
        <w:rPr>
          <w:rFonts w:ascii="Times New Roman" w:hAnsi="Times New Roman"/>
          <w:color w:val="000000"/>
          <w:spacing w:val="2"/>
          <w:sz w:val="28"/>
          <w:szCs w:val="28"/>
          <w:lang w:val="uk-UA" w:eastAsia="uk-UA"/>
        </w:rPr>
      </w:pPr>
    </w:p>
    <w:p w:rsidR="00276703" w:rsidRDefault="00276703" w:rsidP="00276703">
      <w:pPr>
        <w:tabs>
          <w:tab w:val="left" w:pos="1134"/>
        </w:tabs>
        <w:suppressAutoHyphens/>
        <w:spacing w:after="0" w:line="240" w:lineRule="auto"/>
        <w:ind w:right="20" w:firstLine="709"/>
        <w:jc w:val="both"/>
        <w:rPr>
          <w:rFonts w:ascii="Times New Roman" w:hAnsi="Times New Roman"/>
          <w:bCs/>
          <w:spacing w:val="2"/>
          <w:sz w:val="28"/>
          <w:szCs w:val="28"/>
          <w:lang w:val="uk-UA" w:eastAsia="uk-UA"/>
        </w:rPr>
      </w:pPr>
      <w:bookmarkStart w:id="1" w:name="_Toc399925459"/>
      <w:r>
        <w:rPr>
          <w:rFonts w:ascii="Times New Roman" w:hAnsi="Times New Roman"/>
          <w:bCs/>
          <w:spacing w:val="2"/>
          <w:sz w:val="28"/>
          <w:szCs w:val="28"/>
          <w:lang w:val="uk-UA" w:eastAsia="uk-UA"/>
        </w:rPr>
        <w:t>У дисертаційній роботі наведено теоретичне узагальнення та нове розв’язання актуального наукового завдання — підвищення ефективності хірургічного лікування урологічних ускладнень у хворих на пролапс тазових органів шляхом удосконалення періопераційної діагностики, хірургічної тактики та впровадження допоміжних т</w:t>
      </w:r>
      <w:r>
        <w:rPr>
          <w:rFonts w:ascii="Times New Roman" w:hAnsi="Times New Roman"/>
          <w:bCs/>
          <w:color w:val="000000"/>
          <w:spacing w:val="2"/>
          <w:sz w:val="28"/>
          <w:szCs w:val="28"/>
          <w:lang w:val="uk-UA" w:eastAsia="uk-UA"/>
        </w:rPr>
        <w:t xml:space="preserve">ехнологій симультанних операцій, що має </w:t>
      </w:r>
      <w:r>
        <w:rPr>
          <w:rFonts w:ascii="Times New Roman" w:hAnsi="Times New Roman"/>
          <w:bCs/>
          <w:color w:val="000000"/>
          <w:sz w:val="28"/>
          <w:szCs w:val="28"/>
          <w:lang w:val="uk-UA"/>
        </w:rPr>
        <w:t xml:space="preserve">суттєве наукове та практичне </w:t>
      </w:r>
      <w:r>
        <w:rPr>
          <w:rFonts w:ascii="Times New Roman" w:hAnsi="Times New Roman"/>
          <w:bCs/>
          <w:color w:val="000000"/>
          <w:spacing w:val="2"/>
          <w:sz w:val="28"/>
          <w:szCs w:val="28"/>
          <w:lang w:val="uk-UA" w:eastAsia="uk-UA"/>
        </w:rPr>
        <w:t>значен</w:t>
      </w:r>
      <w:r>
        <w:rPr>
          <w:rFonts w:ascii="Times New Roman" w:hAnsi="Times New Roman"/>
          <w:bCs/>
          <w:spacing w:val="2"/>
          <w:sz w:val="28"/>
          <w:szCs w:val="28"/>
          <w:lang w:val="uk-UA" w:eastAsia="uk-UA"/>
        </w:rPr>
        <w:t xml:space="preserve">ня для урології. </w:t>
      </w:r>
    </w:p>
    <w:p w:rsidR="00276703" w:rsidRDefault="00276703" w:rsidP="00276703">
      <w:pPr>
        <w:tabs>
          <w:tab w:val="left" w:pos="1134"/>
        </w:tabs>
        <w:suppressAutoHyphens/>
        <w:spacing w:after="0" w:line="240" w:lineRule="auto"/>
        <w:ind w:right="20" w:firstLine="709"/>
        <w:jc w:val="both"/>
        <w:rPr>
          <w:rFonts w:ascii="Times New Roman" w:hAnsi="Times New Roman"/>
          <w:bCs/>
          <w:spacing w:val="2"/>
          <w:sz w:val="28"/>
          <w:szCs w:val="28"/>
          <w:lang w:val="uk-UA" w:eastAsia="uk-UA"/>
        </w:rPr>
      </w:pPr>
      <w:r>
        <w:rPr>
          <w:rFonts w:ascii="Times New Roman" w:hAnsi="Times New Roman"/>
          <w:bCs/>
          <w:spacing w:val="2"/>
          <w:sz w:val="28"/>
          <w:szCs w:val="28"/>
          <w:lang w:val="uk-UA" w:eastAsia="uk-UA"/>
        </w:rPr>
        <w:t>1. Встановлено, що серед причин стресового нетримання сечі на тлі генітального пролапсу 13,5 % були ускладнені пологи, у 4,9 % — надмірна маса, у 1,9 % — перенесені хірургічні втручання на органах малого таза, у 0,9 % — фізичне перевантаження та у 78,8 % — перименопауза, посилюючись з віком і тривалістю менопаузи на тлі дистрофічних змін з боку структур урогенітального тракту, спричинених естрогеновим дефіцитом.</w:t>
      </w:r>
    </w:p>
    <w:p w:rsidR="00276703" w:rsidRDefault="00276703" w:rsidP="00276703">
      <w:pPr>
        <w:suppressAutoHyphens/>
        <w:spacing w:after="0" w:line="240" w:lineRule="auto"/>
        <w:ind w:firstLine="709"/>
        <w:jc w:val="both"/>
        <w:rPr>
          <w:rFonts w:ascii="Times New Roman" w:hAnsi="Times New Roman"/>
          <w:bCs/>
          <w:spacing w:val="2"/>
          <w:sz w:val="28"/>
          <w:szCs w:val="28"/>
          <w:lang w:val="uk-UA" w:eastAsia="uk-UA"/>
        </w:rPr>
      </w:pPr>
      <w:r>
        <w:rPr>
          <w:rFonts w:ascii="Times New Roman" w:hAnsi="Times New Roman"/>
          <w:bCs/>
          <w:spacing w:val="2"/>
          <w:sz w:val="28"/>
          <w:szCs w:val="28"/>
          <w:lang w:val="uk-UA" w:eastAsia="uk-UA"/>
        </w:rPr>
        <w:t>2.</w:t>
      </w:r>
      <w:r>
        <w:rPr>
          <w:rFonts w:ascii="Times New Roman" w:hAnsi="Times New Roman"/>
          <w:bCs/>
          <w:spacing w:val="2"/>
          <w:sz w:val="28"/>
          <w:szCs w:val="28"/>
          <w:lang w:val="uk-UA" w:eastAsia="zh-CN"/>
        </w:rPr>
        <w:t xml:space="preserve"> Ретроспективний аналіз показав, що опущення стінок піхви І</w:t>
      </w:r>
      <w:r>
        <w:rPr>
          <w:rFonts w:ascii="Times New Roman" w:hAnsi="Times New Roman"/>
          <w:bCs/>
          <w:spacing w:val="2"/>
          <w:sz w:val="28"/>
          <w:szCs w:val="28"/>
          <w:lang w:val="uk-UA" w:eastAsia="uk-UA"/>
        </w:rPr>
        <w:t>–</w:t>
      </w:r>
      <w:r>
        <w:rPr>
          <w:rFonts w:ascii="Times New Roman" w:hAnsi="Times New Roman"/>
          <w:bCs/>
          <w:spacing w:val="2"/>
          <w:sz w:val="28"/>
          <w:szCs w:val="28"/>
          <w:lang w:val="uk-UA" w:eastAsia="zh-CN"/>
        </w:rPr>
        <w:t>ІІ ступеня було виявлено у 68 (20,9 %), ІІІ–І</w:t>
      </w:r>
      <w:r>
        <w:rPr>
          <w:rFonts w:ascii="Times New Roman" w:hAnsi="Times New Roman"/>
          <w:bCs/>
          <w:spacing w:val="2"/>
          <w:sz w:val="28"/>
          <w:szCs w:val="28"/>
          <w:lang w:val="en-US" w:eastAsia="zh-CN"/>
        </w:rPr>
        <w:t>V</w:t>
      </w:r>
      <w:r>
        <w:rPr>
          <w:rFonts w:ascii="Times New Roman" w:hAnsi="Times New Roman"/>
          <w:bCs/>
          <w:spacing w:val="2"/>
          <w:sz w:val="28"/>
          <w:szCs w:val="28"/>
          <w:lang w:val="uk-UA" w:eastAsia="zh-CN"/>
        </w:rPr>
        <w:t xml:space="preserve"> ступеня — у 258 (79,1 %) жінок, що свідчить про несвоєчасну діагностику досліджуваної патології. У всіх пацієнток відмічався центральний дефект пубоцервікальної фасції у вигляді цистоцеле різного ступеня тяжкості, у 24,3 % хворих — у поєднанні з ректоцеле. Серед хворих (80,1 %) переважав ІІа тип нетримання сечі за ICS.</w:t>
      </w:r>
    </w:p>
    <w:p w:rsidR="00276703" w:rsidRDefault="00276703" w:rsidP="00276703">
      <w:pPr>
        <w:tabs>
          <w:tab w:val="left" w:pos="1134"/>
        </w:tabs>
        <w:suppressAutoHyphens/>
        <w:spacing w:after="0" w:line="240" w:lineRule="auto"/>
        <w:ind w:right="20" w:firstLine="709"/>
        <w:jc w:val="both"/>
        <w:rPr>
          <w:rFonts w:ascii="Times New Roman" w:hAnsi="Times New Roman"/>
          <w:bCs/>
          <w:spacing w:val="2"/>
          <w:sz w:val="28"/>
          <w:szCs w:val="28"/>
          <w:lang w:val="uk-UA" w:eastAsia="uk-UA"/>
        </w:rPr>
      </w:pPr>
      <w:r>
        <w:rPr>
          <w:rFonts w:ascii="Times New Roman" w:hAnsi="Times New Roman"/>
          <w:bCs/>
          <w:spacing w:val="2"/>
          <w:sz w:val="28"/>
          <w:szCs w:val="28"/>
          <w:lang w:val="uk-UA" w:eastAsia="uk-UA"/>
        </w:rPr>
        <w:t>3. Визначено, що стресове нетримання сечі на тлі генітального пролапсу супроводжувалось інфравезикальною обструкцією у 19,3 %, нетриманням сечі змішаного ґенезу — у 17,5 %, полакіурією — у 8,9 % внаслідок функціональних порушень на рівні міхурово-уретрального сегмента, сфінктерного апарата уретри та шийки сечового міхура.</w:t>
      </w:r>
      <w:r>
        <w:rPr>
          <w:rFonts w:ascii="Times New Roman" w:hAnsi="Times New Roman"/>
          <w:bCs/>
          <w:spacing w:val="2"/>
          <w:sz w:val="28"/>
          <w:szCs w:val="28"/>
          <w:lang w:val="uk-UA" w:eastAsia="zh-CN"/>
        </w:rPr>
        <w:t xml:space="preserve"> </w:t>
      </w:r>
    </w:p>
    <w:p w:rsidR="00276703" w:rsidRDefault="00276703" w:rsidP="00276703">
      <w:pPr>
        <w:tabs>
          <w:tab w:val="left" w:pos="1134"/>
        </w:tabs>
        <w:suppressAutoHyphens/>
        <w:spacing w:after="0" w:line="240" w:lineRule="auto"/>
        <w:ind w:right="20" w:firstLine="709"/>
        <w:jc w:val="both"/>
        <w:rPr>
          <w:rFonts w:ascii="Times New Roman" w:hAnsi="Times New Roman"/>
          <w:bCs/>
          <w:spacing w:val="2"/>
          <w:sz w:val="28"/>
          <w:szCs w:val="28"/>
          <w:lang w:val="uk-UA" w:eastAsia="uk-UA"/>
        </w:rPr>
      </w:pPr>
      <w:r>
        <w:rPr>
          <w:rFonts w:ascii="Times New Roman" w:hAnsi="Times New Roman"/>
          <w:bCs/>
          <w:spacing w:val="2"/>
          <w:sz w:val="28"/>
          <w:szCs w:val="28"/>
          <w:lang w:val="uk-UA" w:eastAsia="uk-UA"/>
        </w:rPr>
        <w:t>4. В експерименті на щурах при дослідженні впливу проленової сітки на стан сечового міхура визначено ступінь запальних і дистрофічних змін внаслідок її щільного контакту з біологічною тканиною, що сприяло розробці теоретичних основ щодо запобігання можливим ускладненням та практичних заходів з використання гомологічних біоматеріалів, а саме ліпографтингу в поєднанні з автоплазмою, збагаченою автологічними тромбоцитами, у клінічній практиці.</w:t>
      </w:r>
    </w:p>
    <w:p w:rsidR="00276703" w:rsidRDefault="00276703" w:rsidP="00276703">
      <w:pPr>
        <w:suppressAutoHyphens/>
        <w:spacing w:after="0" w:line="240" w:lineRule="auto"/>
        <w:ind w:right="20" w:firstLine="709"/>
        <w:jc w:val="both"/>
        <w:rPr>
          <w:rFonts w:ascii="Times New Roman" w:hAnsi="Times New Roman"/>
          <w:bCs/>
          <w:spacing w:val="2"/>
          <w:sz w:val="28"/>
          <w:szCs w:val="28"/>
          <w:lang w:val="uk-UA" w:eastAsia="zh-CN"/>
        </w:rPr>
      </w:pPr>
      <w:r>
        <w:rPr>
          <w:rFonts w:ascii="Times New Roman" w:hAnsi="Times New Roman"/>
          <w:bCs/>
          <w:spacing w:val="2"/>
          <w:sz w:val="28"/>
          <w:szCs w:val="28"/>
          <w:lang w:val="uk-UA" w:eastAsia="uk-UA"/>
        </w:rPr>
        <w:t>5. Позитивний вплив ліпографтингу у поєднанні з плазмою, збагаченою тромбоцитами, та сітчастим експлантом на перебіг запального процесу у зоні операції зумовлений формуванням зрілої сполучної тканини за рахунок регенеративної активності плазми, насиченої тромбоцитами, що доведено в експерименті шляхом оцінки зростання щільності дрібних судин майже на 50 % протягом першого місяця спостереження.</w:t>
      </w:r>
    </w:p>
    <w:p w:rsidR="00276703" w:rsidRDefault="00276703" w:rsidP="00276703">
      <w:pPr>
        <w:suppressAutoHyphens/>
        <w:spacing w:after="0" w:line="240" w:lineRule="auto"/>
        <w:ind w:right="20" w:firstLine="709"/>
        <w:jc w:val="both"/>
        <w:rPr>
          <w:rFonts w:ascii="Times New Roman" w:hAnsi="Times New Roman"/>
          <w:bCs/>
          <w:spacing w:val="2"/>
          <w:sz w:val="28"/>
          <w:szCs w:val="28"/>
          <w:lang w:val="uk-UA" w:eastAsia="uk-UA"/>
        </w:rPr>
      </w:pPr>
      <w:r>
        <w:rPr>
          <w:rFonts w:ascii="Times New Roman" w:hAnsi="Times New Roman"/>
          <w:bCs/>
          <w:spacing w:val="2"/>
          <w:sz w:val="28"/>
          <w:szCs w:val="28"/>
          <w:lang w:val="uk-UA" w:eastAsia="zh-CN"/>
        </w:rPr>
        <w:t xml:space="preserve">6. Встановлено, що застосування ліпографтингу у поєднанні з плазмою, збагаченою тромбоцитами </w:t>
      </w:r>
      <w:r>
        <w:rPr>
          <w:rFonts w:ascii="Times New Roman" w:hAnsi="Times New Roman"/>
          <w:bCs/>
          <w:spacing w:val="2"/>
          <w:sz w:val="28"/>
          <w:szCs w:val="28"/>
          <w:lang w:val="uk-UA" w:eastAsia="uk-UA"/>
        </w:rPr>
        <w:t xml:space="preserve">(PRP), та сітчастого експланта для усунення нетримання сечі на тлі генітального пролапсу позитивно діє на всі ланки патогенезу порушень шляхом нормалізації топографо-анатомічного </w:t>
      </w:r>
      <w:r>
        <w:rPr>
          <w:rFonts w:ascii="Times New Roman" w:hAnsi="Times New Roman"/>
          <w:bCs/>
          <w:spacing w:val="2"/>
          <w:sz w:val="28"/>
          <w:szCs w:val="28"/>
          <w:lang w:val="uk-UA" w:eastAsia="uk-UA"/>
        </w:rPr>
        <w:lastRenderedPageBreak/>
        <w:t xml:space="preserve">розташування уретровезикального сегмента, проксимальної уретри та відновлення єдиного сфінктерного механізму. </w:t>
      </w:r>
    </w:p>
    <w:p w:rsidR="00276703" w:rsidRDefault="00276703" w:rsidP="00276703">
      <w:pPr>
        <w:tabs>
          <w:tab w:val="left" w:pos="1134"/>
        </w:tabs>
        <w:suppressAutoHyphens/>
        <w:spacing w:after="0" w:line="240" w:lineRule="auto"/>
        <w:ind w:right="20" w:firstLine="709"/>
        <w:jc w:val="both"/>
        <w:rPr>
          <w:rFonts w:ascii="Times New Roman" w:hAnsi="Times New Roman"/>
          <w:bCs/>
          <w:spacing w:val="2"/>
          <w:sz w:val="28"/>
          <w:szCs w:val="28"/>
          <w:lang w:val="uk-UA" w:eastAsia="zh-CN"/>
        </w:rPr>
      </w:pPr>
      <w:r>
        <w:rPr>
          <w:rFonts w:ascii="Times New Roman" w:hAnsi="Times New Roman"/>
          <w:bCs/>
          <w:spacing w:val="2"/>
          <w:sz w:val="28"/>
          <w:szCs w:val="28"/>
          <w:lang w:val="uk-UA" w:eastAsia="uk-UA"/>
        </w:rPr>
        <w:t>7. Розроблений алгоритм періопераційної діагностики та диференційованого підходу до лікувальної тактики при нетриманні сечі у жінок з пролапсом тазових органів залежно від характеру клінічного перебігу та стану нозоформозалежних характеристик базується на застосуванні уродинамічних методів оцінки стану сфінктерного апарата уретри та м’язово-фасціальної підтримки тазових органів.</w:t>
      </w:r>
    </w:p>
    <w:p w:rsidR="00276703" w:rsidRDefault="00276703" w:rsidP="00276703">
      <w:pPr>
        <w:tabs>
          <w:tab w:val="left" w:pos="1134"/>
        </w:tabs>
        <w:spacing w:after="0" w:line="240" w:lineRule="auto"/>
        <w:ind w:right="20" w:firstLine="709"/>
        <w:jc w:val="both"/>
        <w:rPr>
          <w:rFonts w:ascii="Times New Roman" w:hAnsi="Times New Roman"/>
          <w:b/>
          <w:bCs/>
          <w:spacing w:val="2"/>
          <w:kern w:val="1"/>
          <w:sz w:val="28"/>
          <w:szCs w:val="28"/>
          <w:lang w:val="uk-UA" w:eastAsia="zh-CN"/>
        </w:rPr>
      </w:pPr>
    </w:p>
    <w:p w:rsidR="00276703" w:rsidRDefault="00276703" w:rsidP="00276703">
      <w:pPr>
        <w:tabs>
          <w:tab w:val="left" w:pos="1134"/>
        </w:tabs>
        <w:spacing w:after="0" w:line="240" w:lineRule="auto"/>
        <w:ind w:right="20" w:firstLine="709"/>
        <w:jc w:val="both"/>
        <w:rPr>
          <w:rFonts w:ascii="Times New Roman" w:hAnsi="Times New Roman"/>
          <w:b/>
          <w:bCs/>
          <w:spacing w:val="2"/>
          <w:kern w:val="1"/>
          <w:sz w:val="28"/>
          <w:szCs w:val="28"/>
          <w:lang w:val="uk-UA" w:eastAsia="zh-CN"/>
        </w:rPr>
      </w:pPr>
    </w:p>
    <w:p w:rsidR="00276703" w:rsidRDefault="00276703" w:rsidP="00276703">
      <w:pPr>
        <w:tabs>
          <w:tab w:val="left" w:pos="1134"/>
        </w:tabs>
        <w:spacing w:after="0" w:line="240" w:lineRule="auto"/>
        <w:ind w:right="20" w:firstLine="709"/>
        <w:jc w:val="both"/>
        <w:rPr>
          <w:rFonts w:ascii="Times New Roman" w:hAnsi="Times New Roman"/>
          <w:b/>
          <w:bCs/>
          <w:spacing w:val="2"/>
          <w:kern w:val="1"/>
          <w:sz w:val="28"/>
          <w:szCs w:val="28"/>
          <w:lang w:val="uk-UA" w:eastAsia="zh-CN"/>
        </w:rPr>
      </w:pPr>
    </w:p>
    <w:p w:rsidR="00276703" w:rsidRDefault="00276703" w:rsidP="00276703">
      <w:pPr>
        <w:pStyle w:val="1"/>
        <w:spacing w:before="0" w:after="0"/>
        <w:jc w:val="center"/>
        <w:rPr>
          <w:rFonts w:ascii="Times New Roman" w:hAnsi="Times New Roman"/>
          <w:b w:val="0"/>
          <w:spacing w:val="2"/>
          <w:sz w:val="28"/>
          <w:szCs w:val="28"/>
          <w:lang w:val="uk-UA"/>
        </w:rPr>
      </w:pPr>
      <w:r>
        <w:rPr>
          <w:rFonts w:ascii="Times New Roman" w:hAnsi="Times New Roman"/>
          <w:b w:val="0"/>
          <w:spacing w:val="2"/>
          <w:sz w:val="28"/>
          <w:szCs w:val="28"/>
          <w:lang w:val="uk-UA"/>
        </w:rPr>
        <w:t>ПРАКТИЧНІ РЕКОМЕНДАЦІЇ</w:t>
      </w:r>
      <w:bookmarkEnd w:id="1"/>
    </w:p>
    <w:p w:rsidR="00276703" w:rsidRDefault="00276703" w:rsidP="00276703">
      <w:pPr>
        <w:pStyle w:val="a6"/>
        <w:tabs>
          <w:tab w:val="clear" w:pos="709"/>
        </w:tabs>
        <w:suppressAutoHyphens w:val="0"/>
        <w:spacing w:line="240" w:lineRule="auto"/>
        <w:rPr>
          <w:rFonts w:eastAsia="Times New Roman"/>
          <w:lang w:eastAsia="ru-RU"/>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1. При лікуванні стресового нетримання сечі доцільно включення ліпографтингу з плазмою, збагаченою тромбоцитами, що становить 120</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180 мл суспензії жирового автотрансплантата разом з плазмою, збагаченою тромбоцитами, яку вводять парауретрально у м’які тканини тазового дна додатково на заключному етапі оперативного втручання за допомогою мікроканюлі діаметром 1,2 або 1,4 мм двома-чотирма проколами. </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pacing w:val="2"/>
          <w:sz w:val="28"/>
          <w:szCs w:val="28"/>
          <w:lang w:val="uk-UA" w:eastAsia="zh-CN"/>
        </w:rPr>
        <w:t>2. Рекомендовано до впровадження в практику спеціалізованих лікувальних закладів діагностично-лікувальний алгоритм у жінок зі стресовим нетриманням сечі та генітальним пролапсом, що</w:t>
      </w:r>
      <w:r>
        <w:rPr>
          <w:rFonts w:ascii="Times New Roman" w:hAnsi="Times New Roman"/>
          <w:color w:val="000000"/>
          <w:sz w:val="28"/>
          <w:szCs w:val="28"/>
          <w:lang w:val="uk-UA" w:eastAsia="zh-CN"/>
        </w:rPr>
        <w:t xml:space="preserve"> сприяє диференційованому підходу до вибору лікувальної тактики та можливості уникнення рецидивів й покращання якості життя хворих. Ключовими елементами алгоритму є етапність, комплексність з урахуванням вікових особливостей стану урогенітального тракту за умови розвитку функціональних порушень нижнього відділу сечовивідних шляхів.</w:t>
      </w:r>
    </w:p>
    <w:p w:rsidR="00276703" w:rsidRDefault="00276703" w:rsidP="00276703">
      <w:pPr>
        <w:suppressAutoHyphens/>
        <w:spacing w:after="0" w:line="240" w:lineRule="auto"/>
        <w:ind w:left="720"/>
        <w:jc w:val="both"/>
        <w:rPr>
          <w:rFonts w:ascii="Times New Roman" w:hAnsi="Times New Roman"/>
          <w:color w:val="000000"/>
          <w:sz w:val="28"/>
          <w:szCs w:val="28"/>
          <w:lang w:val="uk-UA" w:eastAsia="zh-CN"/>
        </w:rPr>
      </w:pPr>
    </w:p>
    <w:p w:rsidR="00276703" w:rsidRDefault="00276703" w:rsidP="00276703">
      <w:pPr>
        <w:suppressAutoHyphens/>
        <w:spacing w:after="0" w:line="240" w:lineRule="auto"/>
        <w:ind w:left="720"/>
        <w:jc w:val="both"/>
        <w:rPr>
          <w:rFonts w:ascii="Times New Roman" w:hAnsi="Times New Roman"/>
          <w:color w:val="000000"/>
          <w:sz w:val="28"/>
          <w:szCs w:val="28"/>
          <w:lang w:val="uk-UA" w:eastAsia="zh-CN"/>
        </w:rPr>
      </w:pPr>
    </w:p>
    <w:p w:rsidR="00276703" w:rsidRDefault="00276703" w:rsidP="00276703">
      <w:pPr>
        <w:suppressAutoHyphens/>
        <w:spacing w:after="0" w:line="240" w:lineRule="auto"/>
        <w:jc w:val="center"/>
        <w:rPr>
          <w:rFonts w:ascii="Times New Roman" w:hAnsi="Times New Roman"/>
          <w:color w:val="000000"/>
          <w:spacing w:val="2"/>
          <w:sz w:val="28"/>
          <w:szCs w:val="28"/>
          <w:lang w:val="uk-UA" w:eastAsia="zh-CN"/>
        </w:rPr>
      </w:pPr>
      <w:r>
        <w:rPr>
          <w:rFonts w:ascii="Times New Roman" w:hAnsi="Times New Roman"/>
          <w:b/>
          <w:color w:val="000000"/>
          <w:sz w:val="28"/>
          <w:szCs w:val="28"/>
          <w:lang w:val="uk-UA" w:eastAsia="zh-CN"/>
        </w:rPr>
        <w:t>СПИСОК ОПУБЛІКОВАНИХ ПРАЦЬ ЗА ТЕМОЮ ДИСЕРТАЦІЇ:</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1. Костєв Ф.І. Морфогенез стінки сечового міхура під впливом сучасних алопластичних матеріалів (експериментальне дослідження) / </w:t>
      </w:r>
      <w:r>
        <w:rPr>
          <w:rFonts w:ascii="Times New Roman" w:hAnsi="Times New Roman"/>
          <w:color w:val="000000"/>
          <w:spacing w:val="2"/>
          <w:sz w:val="28"/>
          <w:szCs w:val="28"/>
          <w:lang w:val="uk-UA" w:eastAsia="zh-CN"/>
        </w:rPr>
        <w:br/>
        <w:t xml:space="preserve">Ф.І. Костєв, О.М. Чайка, Л.Г. Роша // Вісник морфології.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2012. </w:t>
      </w:r>
      <w:r>
        <w:rPr>
          <w:rFonts w:ascii="Times New Roman" w:hAnsi="Times New Roman"/>
          <w:spacing w:val="2"/>
          <w:sz w:val="28"/>
          <w:szCs w:val="28"/>
          <w:lang w:val="uk-UA" w:eastAsia="uk-UA"/>
        </w:rPr>
        <w:t>–</w:t>
      </w:r>
      <w:r>
        <w:rPr>
          <w:rFonts w:ascii="Times New Roman" w:hAnsi="Times New Roman"/>
          <w:spacing w:val="2"/>
          <w:sz w:val="28"/>
          <w:szCs w:val="28"/>
          <w:lang w:val="uk-UA" w:eastAsia="zh-CN"/>
        </w:rPr>
        <w:t xml:space="preserve"> Т. 18, </w:t>
      </w:r>
      <w:r>
        <w:rPr>
          <w:rFonts w:ascii="Times New Roman" w:hAnsi="Times New Roman"/>
          <w:spacing w:val="2"/>
          <w:sz w:val="28"/>
          <w:szCs w:val="28"/>
          <w:lang w:val="uk-UA" w:eastAsia="zh-CN"/>
        </w:rPr>
        <w:br/>
        <w:t>№ 2.</w:t>
      </w:r>
      <w:r>
        <w:rPr>
          <w:rFonts w:ascii="Times New Roman" w:hAnsi="Times New Roman"/>
          <w:color w:val="000000"/>
          <w:spacing w:val="2"/>
          <w:sz w:val="28"/>
          <w:szCs w:val="28"/>
          <w:lang w:val="uk-UA" w:eastAsia="zh-CN"/>
        </w:rPr>
        <w:t xml:space="preserve">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257</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softHyphen/>
        <w:t xml:space="preserve">260 </w:t>
      </w:r>
      <w:r>
        <w:rPr>
          <w:rFonts w:ascii="Times New Roman" w:hAnsi="Times New Roman"/>
          <w:i/>
          <w:color w:val="000000"/>
          <w:spacing w:val="2"/>
          <w:sz w:val="28"/>
          <w:szCs w:val="28"/>
          <w:lang w:val="uk-UA" w:eastAsia="zh-CN"/>
        </w:rPr>
        <w:t>(дисертантом проведено статистичну обробку одержаних даних, сформульовано висновки, підготовлено статтю до друку).</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2. Оптимізація алопластики за допомогою біологічних матеріалів: експериментальне дослідження / Ф.І. Костєв, О.М. Чайка, Л.Г. Роша, </w:t>
      </w:r>
      <w:r w:rsidRPr="00B428EB">
        <w:rPr>
          <w:rFonts w:ascii="Times New Roman" w:hAnsi="Times New Roman"/>
          <w:color w:val="000000"/>
          <w:spacing w:val="2"/>
          <w:sz w:val="28"/>
          <w:szCs w:val="28"/>
          <w:lang w:val="uk-UA" w:eastAsia="zh-CN"/>
        </w:rPr>
        <w:br/>
      </w:r>
      <w:r>
        <w:rPr>
          <w:rFonts w:ascii="Times New Roman" w:hAnsi="Times New Roman"/>
          <w:color w:val="000000"/>
          <w:spacing w:val="2"/>
          <w:sz w:val="28"/>
          <w:szCs w:val="28"/>
          <w:lang w:val="uk-UA" w:eastAsia="zh-CN"/>
        </w:rPr>
        <w:t xml:space="preserve">В.В. Сажієнко // Вісник морфології.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2013.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Т. 19, № 2.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264</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268 </w:t>
      </w:r>
      <w:r>
        <w:rPr>
          <w:rFonts w:ascii="Times New Roman" w:hAnsi="Times New Roman"/>
          <w:i/>
          <w:color w:val="000000"/>
          <w:spacing w:val="2"/>
          <w:sz w:val="28"/>
          <w:szCs w:val="28"/>
          <w:lang w:val="uk-UA" w:eastAsia="zh-CN"/>
        </w:rPr>
        <w:t>(дисертантом проведено експериментальні дослідження, статистичний аналіз одержаних даних).</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3. Ретроспективний аналіз досвіду лікування генітального пролапсу у жінок в умовах багатопрофільної університетської клініки / О.В. Лук’янчук, </w:t>
      </w:r>
      <w:r>
        <w:rPr>
          <w:rFonts w:ascii="Times New Roman" w:hAnsi="Times New Roman"/>
          <w:color w:val="000000"/>
          <w:spacing w:val="2"/>
          <w:sz w:val="28"/>
          <w:szCs w:val="28"/>
          <w:lang w:val="uk-UA" w:eastAsia="zh-CN"/>
        </w:rPr>
        <w:lastRenderedPageBreak/>
        <w:t xml:space="preserve">Ф.І. Костєв, О.М. Чайка, В.В. Сажієнко // Одеський медичний журнал.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2013.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Т. 135, № 1.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60</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63 </w:t>
      </w:r>
      <w:r>
        <w:rPr>
          <w:rFonts w:ascii="Times New Roman" w:hAnsi="Times New Roman"/>
          <w:i/>
          <w:color w:val="000000"/>
          <w:spacing w:val="2"/>
          <w:sz w:val="28"/>
          <w:szCs w:val="28"/>
          <w:lang w:val="uk-UA" w:eastAsia="zh-CN"/>
        </w:rPr>
        <w:t>(дисертантом створено базу даних, проведено статистичний аналіз та сформульовано висновки).</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4. Костєв Ф.І. Комбінований метод лікування жінок з нетриманням сечі при напруженні, асоційованому із генітальним пролапсом / Ф.І. Костєв, О.В. Лук’янчук, О.М. Чайка // Одеський медичний журнал.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2013.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Т. 140, № 6.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53</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57 </w:t>
      </w:r>
      <w:r>
        <w:rPr>
          <w:rFonts w:ascii="Times New Roman" w:hAnsi="Times New Roman"/>
          <w:i/>
          <w:color w:val="000000"/>
          <w:spacing w:val="2"/>
          <w:sz w:val="28"/>
          <w:szCs w:val="28"/>
          <w:lang w:val="uk-UA" w:eastAsia="zh-CN"/>
        </w:rPr>
        <w:t>(дисертантом проведено клінічні дослідження та аналіз одержаних даних).</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5. Костєв Ф.І. Значення методів біологічного зворотного зв’язку в діагностиці функціонального стану м’язів тазового дна при консервативному лікуванні гіперактивного сечового міхура / Ф.І. Костєв, Ю.М. Дехтяр, О.М. Чайка // Урологія.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2014.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Т. 14, № 1.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5</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11 </w:t>
      </w:r>
      <w:r>
        <w:rPr>
          <w:rFonts w:ascii="Times New Roman" w:hAnsi="Times New Roman"/>
          <w:i/>
          <w:color w:val="000000"/>
          <w:spacing w:val="2"/>
          <w:sz w:val="28"/>
          <w:szCs w:val="28"/>
          <w:lang w:val="uk-UA" w:eastAsia="zh-CN"/>
        </w:rPr>
        <w:t>(дисертантом виконано огляд літератури та підготовлено статтю до друку).</w:t>
      </w:r>
    </w:p>
    <w:p w:rsidR="00276703" w:rsidRDefault="00276703" w:rsidP="00276703">
      <w:pPr>
        <w:suppressAutoHyphens/>
        <w:spacing w:after="0" w:line="240" w:lineRule="auto"/>
        <w:ind w:firstLine="709"/>
        <w:jc w:val="both"/>
        <w:rPr>
          <w:rFonts w:ascii="Times New Roman" w:hAnsi="Times New Roman"/>
          <w:bCs/>
          <w:color w:val="000000"/>
          <w:sz w:val="28"/>
          <w:szCs w:val="28"/>
          <w:lang w:val="uk-UA" w:eastAsia="zh-CN"/>
        </w:rPr>
      </w:pPr>
      <w:r>
        <w:rPr>
          <w:rFonts w:ascii="Times New Roman" w:hAnsi="Times New Roman"/>
          <w:color w:val="000000"/>
          <w:spacing w:val="2"/>
          <w:sz w:val="28"/>
          <w:szCs w:val="28"/>
          <w:lang w:val="uk-UA" w:eastAsia="zh-CN"/>
        </w:rPr>
        <w:t xml:space="preserve">6. Костєв Ф.І. Застосування методів біологічного зворотного зв’язку в дослідженні та комплексному лікуванні нетримання сечі у жінок / </w:t>
      </w:r>
      <w:r>
        <w:rPr>
          <w:rFonts w:ascii="Times New Roman" w:hAnsi="Times New Roman"/>
          <w:color w:val="000000"/>
          <w:spacing w:val="2"/>
          <w:sz w:val="28"/>
          <w:szCs w:val="28"/>
          <w:lang w:val="uk-UA" w:eastAsia="zh-CN"/>
        </w:rPr>
        <w:br/>
        <w:t xml:space="preserve">Ф.І. Костєв, Ю.М. Дехтяр, О.М. Чайка // Одеський медичний журнал.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2014.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Т. 141, № 1.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58</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62 </w:t>
      </w:r>
      <w:r>
        <w:rPr>
          <w:rFonts w:ascii="Times New Roman" w:hAnsi="Times New Roman"/>
          <w:i/>
          <w:color w:val="000000"/>
          <w:spacing w:val="2"/>
          <w:sz w:val="28"/>
          <w:szCs w:val="28"/>
          <w:lang w:val="uk-UA" w:eastAsia="zh-CN"/>
        </w:rPr>
        <w:t xml:space="preserve">(дисертантом виконано </w:t>
      </w:r>
      <w:r>
        <w:rPr>
          <w:rFonts w:ascii="Times New Roman" w:hAnsi="Times New Roman"/>
          <w:i/>
          <w:sz w:val="28"/>
          <w:szCs w:val="28"/>
          <w:lang w:val="uk-UA"/>
        </w:rPr>
        <w:t>аналіз даних клінічного дослідження</w:t>
      </w:r>
      <w:r>
        <w:rPr>
          <w:rFonts w:ascii="Times New Roman" w:hAnsi="Times New Roman"/>
          <w:sz w:val="28"/>
          <w:szCs w:val="28"/>
          <w:lang w:val="uk-UA"/>
        </w:rPr>
        <w:t xml:space="preserve"> </w:t>
      </w:r>
      <w:r>
        <w:rPr>
          <w:rFonts w:ascii="Times New Roman" w:hAnsi="Times New Roman"/>
          <w:i/>
          <w:color w:val="000000"/>
          <w:spacing w:val="2"/>
          <w:sz w:val="28"/>
          <w:szCs w:val="28"/>
          <w:lang w:val="uk-UA" w:eastAsia="zh-CN"/>
        </w:rPr>
        <w:t>та підготовлено статтю до друку).</w:t>
      </w:r>
    </w:p>
    <w:p w:rsidR="00276703" w:rsidRDefault="00276703" w:rsidP="00276703">
      <w:pPr>
        <w:suppressAutoHyphens/>
        <w:autoSpaceDE w:val="0"/>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bCs/>
          <w:color w:val="000000"/>
          <w:sz w:val="28"/>
          <w:szCs w:val="28"/>
          <w:lang w:val="uk-UA" w:eastAsia="zh-CN"/>
        </w:rPr>
        <w:t xml:space="preserve">7. </w:t>
      </w:r>
      <w:r>
        <w:rPr>
          <w:rFonts w:ascii="Times New Roman" w:hAnsi="Times New Roman"/>
          <w:bCs/>
          <w:color w:val="000000"/>
          <w:sz w:val="28"/>
          <w:szCs w:val="28"/>
          <w:shd w:val="clear" w:color="auto" w:fill="FFFFFF"/>
          <w:lang w:val="uk-UA" w:eastAsia="zh-CN"/>
        </w:rPr>
        <w:t xml:space="preserve">Костев Ф.И. Диагностический мониторинг и выбор лечебной тактики при гиперактивном мочевом пузыре / Ф.И. Костев, Ю.Н. Дехтярь, </w:t>
      </w:r>
      <w:r>
        <w:rPr>
          <w:rFonts w:ascii="Times New Roman" w:hAnsi="Times New Roman"/>
          <w:bCs/>
          <w:color w:val="000000"/>
          <w:sz w:val="28"/>
          <w:szCs w:val="28"/>
          <w:shd w:val="clear" w:color="auto" w:fill="FFFFFF"/>
          <w:lang w:eastAsia="zh-CN"/>
        </w:rPr>
        <w:br/>
      </w:r>
      <w:r>
        <w:rPr>
          <w:rFonts w:ascii="Times New Roman" w:hAnsi="Times New Roman"/>
          <w:bCs/>
          <w:color w:val="000000"/>
          <w:sz w:val="28"/>
          <w:szCs w:val="28"/>
          <w:shd w:val="clear" w:color="auto" w:fill="FFFFFF"/>
          <w:lang w:val="uk-UA" w:eastAsia="zh-CN"/>
        </w:rPr>
        <w:t xml:space="preserve">А.М. Чайка // Журнал Гродненского государственного медицинского университета. </w:t>
      </w:r>
      <w:r>
        <w:rPr>
          <w:rFonts w:ascii="Times New Roman" w:hAnsi="Times New Roman"/>
          <w:color w:val="000000"/>
          <w:spacing w:val="2"/>
          <w:sz w:val="28"/>
          <w:szCs w:val="28"/>
          <w:lang w:val="uk-UA" w:eastAsia="uk-UA"/>
        </w:rPr>
        <w:t>–</w:t>
      </w:r>
      <w:r>
        <w:rPr>
          <w:rFonts w:ascii="Times New Roman" w:hAnsi="Times New Roman"/>
          <w:bCs/>
          <w:color w:val="000000"/>
          <w:sz w:val="28"/>
          <w:szCs w:val="28"/>
          <w:shd w:val="clear" w:color="auto" w:fill="FFFFFF"/>
          <w:lang w:val="uk-UA" w:eastAsia="zh-CN"/>
        </w:rPr>
        <w:t xml:space="preserve"> 2014. </w:t>
      </w:r>
      <w:r>
        <w:rPr>
          <w:rFonts w:ascii="Times New Roman" w:hAnsi="Times New Roman"/>
          <w:color w:val="000000"/>
          <w:spacing w:val="2"/>
          <w:sz w:val="28"/>
          <w:szCs w:val="28"/>
          <w:lang w:val="uk-UA" w:eastAsia="uk-UA"/>
        </w:rPr>
        <w:t>–</w:t>
      </w:r>
      <w:r>
        <w:rPr>
          <w:rFonts w:ascii="Times New Roman" w:hAnsi="Times New Roman"/>
          <w:bCs/>
          <w:color w:val="000000"/>
          <w:sz w:val="28"/>
          <w:szCs w:val="28"/>
          <w:shd w:val="clear" w:color="auto" w:fill="FFFFFF"/>
          <w:lang w:val="uk-UA" w:eastAsia="zh-CN"/>
        </w:rPr>
        <w:t xml:space="preserve"> Т. 47, № 3. </w:t>
      </w:r>
      <w:r>
        <w:rPr>
          <w:rFonts w:ascii="Times New Roman" w:hAnsi="Times New Roman"/>
          <w:color w:val="000000"/>
          <w:spacing w:val="2"/>
          <w:sz w:val="28"/>
          <w:szCs w:val="28"/>
          <w:lang w:val="uk-UA" w:eastAsia="uk-UA"/>
        </w:rPr>
        <w:t>–</w:t>
      </w:r>
      <w:r>
        <w:rPr>
          <w:rFonts w:ascii="Times New Roman" w:hAnsi="Times New Roman"/>
          <w:bCs/>
          <w:color w:val="000000"/>
          <w:sz w:val="28"/>
          <w:szCs w:val="28"/>
          <w:shd w:val="clear" w:color="auto" w:fill="FFFFFF"/>
          <w:lang w:val="uk-UA" w:eastAsia="zh-CN"/>
        </w:rPr>
        <w:t xml:space="preserve"> С. 100</w:t>
      </w:r>
      <w:r>
        <w:rPr>
          <w:rFonts w:ascii="Times New Roman" w:hAnsi="Times New Roman"/>
          <w:color w:val="000000"/>
          <w:spacing w:val="2"/>
          <w:sz w:val="28"/>
          <w:szCs w:val="28"/>
          <w:lang w:val="uk-UA" w:eastAsia="uk-UA"/>
        </w:rPr>
        <w:t>–</w:t>
      </w:r>
      <w:r>
        <w:rPr>
          <w:rFonts w:ascii="Times New Roman" w:hAnsi="Times New Roman"/>
          <w:bCs/>
          <w:color w:val="000000"/>
          <w:sz w:val="28"/>
          <w:szCs w:val="28"/>
          <w:shd w:val="clear" w:color="auto" w:fill="FFFFFF"/>
          <w:lang w:val="uk-UA" w:eastAsia="zh-CN"/>
        </w:rPr>
        <w:t xml:space="preserve">103 </w:t>
      </w:r>
      <w:r>
        <w:rPr>
          <w:rFonts w:ascii="Times New Roman" w:hAnsi="Times New Roman"/>
          <w:bCs/>
          <w:i/>
          <w:iCs/>
          <w:color w:val="000000"/>
          <w:sz w:val="28"/>
          <w:szCs w:val="28"/>
          <w:shd w:val="clear" w:color="auto" w:fill="FFFFFF"/>
          <w:lang w:val="uk-UA" w:eastAsia="zh-CN"/>
        </w:rPr>
        <w:t>(</w:t>
      </w:r>
      <w:r>
        <w:rPr>
          <w:rFonts w:ascii="Times New Roman" w:hAnsi="Times New Roman"/>
          <w:bCs/>
          <w:i/>
          <w:color w:val="000000"/>
          <w:sz w:val="28"/>
          <w:szCs w:val="28"/>
          <w:shd w:val="clear" w:color="auto" w:fill="FFFFFF"/>
          <w:lang w:val="uk-UA" w:eastAsia="zh-CN"/>
        </w:rPr>
        <w:t>дисертантом виконано клінічні дослідження, підготовлено статтю до друку</w:t>
      </w:r>
      <w:r>
        <w:rPr>
          <w:rFonts w:ascii="Times New Roman" w:hAnsi="Times New Roman"/>
          <w:bCs/>
          <w:i/>
          <w:iCs/>
          <w:color w:val="000000"/>
          <w:sz w:val="28"/>
          <w:szCs w:val="28"/>
          <w:shd w:val="clear" w:color="auto" w:fill="FFFFFF"/>
          <w:lang w:val="uk-UA" w:eastAsia="zh-CN"/>
        </w:rPr>
        <w:t>)</w:t>
      </w:r>
      <w:r>
        <w:rPr>
          <w:rFonts w:ascii="Times New Roman" w:hAnsi="Times New Roman"/>
          <w:bCs/>
          <w:color w:val="000000"/>
          <w:sz w:val="28"/>
          <w:szCs w:val="28"/>
          <w:shd w:val="clear" w:color="auto" w:fill="FFFFFF"/>
          <w:lang w:val="uk-UA" w:eastAsia="zh-CN"/>
        </w:rPr>
        <w:t>.</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8. Kostev F.I. A new approach to the treatment of female stress urinary incontinence associated with genital prolapse / F.I. Kostev, A.M. Сhayka // Journal of Health Sciences.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2014.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Vol. 04 (01).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P. 281</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288</w:t>
      </w:r>
      <w:r>
        <w:rPr>
          <w:rFonts w:ascii="Times New Roman" w:hAnsi="Times New Roman"/>
          <w:i/>
          <w:color w:val="000000"/>
          <w:spacing w:val="2"/>
          <w:sz w:val="28"/>
          <w:szCs w:val="28"/>
          <w:lang w:val="uk-UA" w:eastAsia="zh-CN"/>
        </w:rPr>
        <w:t xml:space="preserve"> (дисертантом виконано клінічні дослідження, підготовлено статтю до друку)</w:t>
      </w:r>
    </w:p>
    <w:p w:rsidR="00276703" w:rsidRDefault="00276703" w:rsidP="00276703">
      <w:pPr>
        <w:suppressAutoHyphens/>
        <w:spacing w:after="0" w:line="240" w:lineRule="auto"/>
        <w:ind w:firstLine="709"/>
        <w:jc w:val="both"/>
        <w:rPr>
          <w:rFonts w:ascii="Times New Roman" w:hAnsi="Times New Roman"/>
          <w:color w:val="000000"/>
          <w:sz w:val="28"/>
          <w:szCs w:val="28"/>
          <w:shd w:val="clear" w:color="auto" w:fill="FFFFFF"/>
          <w:lang w:val="uk-UA" w:eastAsia="zh-CN"/>
        </w:rPr>
      </w:pPr>
      <w:r>
        <w:rPr>
          <w:rFonts w:ascii="Times New Roman" w:hAnsi="Times New Roman"/>
          <w:color w:val="000000"/>
          <w:spacing w:val="2"/>
          <w:sz w:val="28"/>
          <w:szCs w:val="28"/>
          <w:lang w:val="uk-UA" w:eastAsia="zh-CN"/>
        </w:rPr>
        <w:t xml:space="preserve">9. Dekhtyar Y.M. Influence of the autonomic nervous system on the clinical course of overactive bladder / Y.M. Dekhtyar, F.I. Kostev, A.M. Chaika // Journal of Health Sciences.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2014.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Vol. 04 (08).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P. 049</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058 </w:t>
      </w:r>
      <w:r>
        <w:rPr>
          <w:rFonts w:ascii="Times New Roman" w:hAnsi="Times New Roman"/>
          <w:i/>
          <w:iCs/>
          <w:color w:val="000000"/>
          <w:spacing w:val="2"/>
          <w:sz w:val="28"/>
          <w:szCs w:val="28"/>
          <w:lang w:val="uk-UA" w:eastAsia="zh-CN"/>
        </w:rPr>
        <w:t>(</w:t>
      </w:r>
      <w:r>
        <w:rPr>
          <w:rFonts w:ascii="Times New Roman" w:hAnsi="Times New Roman"/>
          <w:i/>
          <w:color w:val="000000"/>
          <w:spacing w:val="2"/>
          <w:sz w:val="28"/>
          <w:szCs w:val="28"/>
          <w:lang w:val="uk-UA" w:eastAsia="zh-CN"/>
        </w:rPr>
        <w:t>дисертантом виконано клінічні дослідження, підготовлено статтю до друку).</w:t>
      </w:r>
    </w:p>
    <w:p w:rsidR="00276703" w:rsidRDefault="00276703" w:rsidP="00276703">
      <w:pPr>
        <w:suppressAutoHyphens/>
        <w:spacing w:after="0" w:line="240" w:lineRule="auto"/>
        <w:ind w:firstLine="709"/>
        <w:jc w:val="both"/>
        <w:rPr>
          <w:rFonts w:ascii="Times New Roman" w:hAnsi="Times New Roman"/>
          <w:color w:val="000000"/>
          <w:sz w:val="28"/>
          <w:szCs w:val="28"/>
          <w:shd w:val="clear" w:color="auto" w:fill="FFFFFF"/>
          <w:lang w:val="uk-UA" w:eastAsia="zh-CN"/>
        </w:rPr>
      </w:pPr>
      <w:r>
        <w:rPr>
          <w:rFonts w:ascii="Times New Roman" w:hAnsi="Times New Roman"/>
          <w:color w:val="000000"/>
          <w:sz w:val="28"/>
          <w:szCs w:val="28"/>
          <w:shd w:val="clear" w:color="auto" w:fill="FFFFFF"/>
          <w:lang w:val="uk-UA" w:eastAsia="zh-CN"/>
        </w:rPr>
        <w:t xml:space="preserve">10. Оптимізація хірургічного лікування урогенітального пролапсу у жінок / В.Г. Дубініна, </w:t>
      </w:r>
      <w:r>
        <w:rPr>
          <w:rFonts w:ascii="Times New Roman" w:hAnsi="Times New Roman"/>
          <w:color w:val="000000"/>
          <w:sz w:val="28"/>
          <w:szCs w:val="28"/>
          <w:lang w:val="uk-UA" w:eastAsia="zh-CN"/>
        </w:rPr>
        <w:t>О.В. Лук’янчук</w:t>
      </w:r>
      <w:r>
        <w:rPr>
          <w:rFonts w:ascii="Times New Roman" w:hAnsi="Times New Roman"/>
          <w:color w:val="000000"/>
          <w:spacing w:val="2"/>
          <w:sz w:val="28"/>
          <w:szCs w:val="28"/>
          <w:lang w:val="uk-UA" w:eastAsia="zh-CN"/>
        </w:rPr>
        <w:t xml:space="preserve">, </w:t>
      </w:r>
      <w:r>
        <w:rPr>
          <w:rFonts w:ascii="Times New Roman" w:hAnsi="Times New Roman"/>
          <w:color w:val="000000"/>
          <w:sz w:val="28"/>
          <w:szCs w:val="28"/>
          <w:lang w:val="uk-UA" w:eastAsia="zh-CN"/>
        </w:rPr>
        <w:t>А.М. Чайка</w:t>
      </w:r>
      <w:r>
        <w:rPr>
          <w:rFonts w:ascii="Times New Roman" w:hAnsi="Times New Roman"/>
          <w:color w:val="000000"/>
          <w:spacing w:val="2"/>
          <w:sz w:val="28"/>
          <w:szCs w:val="28"/>
          <w:lang w:val="uk-UA" w:eastAsia="zh-CN"/>
        </w:rPr>
        <w:t xml:space="preserve">, В.В. Сажієнко // Збірник наукових праць Асоціації акушерів-гінекологів.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К.: Поліграф плюс, 2012.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151</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152 </w:t>
      </w:r>
      <w:r>
        <w:rPr>
          <w:rFonts w:ascii="Times New Roman" w:hAnsi="Times New Roman"/>
          <w:i/>
          <w:iCs/>
          <w:color w:val="000000"/>
          <w:spacing w:val="2"/>
          <w:sz w:val="28"/>
          <w:szCs w:val="28"/>
          <w:lang w:val="uk-UA" w:eastAsia="zh-CN"/>
        </w:rPr>
        <w:t>(</w:t>
      </w:r>
      <w:r>
        <w:rPr>
          <w:rFonts w:ascii="Times New Roman" w:hAnsi="Times New Roman"/>
          <w:i/>
          <w:color w:val="000000"/>
          <w:spacing w:val="2"/>
          <w:sz w:val="28"/>
          <w:szCs w:val="28"/>
          <w:lang w:val="uk-UA" w:eastAsia="zh-CN"/>
        </w:rPr>
        <w:t>дисертантом виконано клінічні дослідження, підготовлено статтю до друку).</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z w:val="28"/>
          <w:szCs w:val="28"/>
          <w:shd w:val="clear" w:color="auto" w:fill="FFFFFF"/>
          <w:lang w:val="uk-UA" w:eastAsia="zh-CN"/>
        </w:rPr>
        <w:t xml:space="preserve">11. Оптимизация лечения урогенитального пролапса у женщин в условиях многопрофильной университетской клиники / Ф.И. Костев, </w:t>
      </w:r>
      <w:r>
        <w:rPr>
          <w:rFonts w:ascii="Times New Roman" w:hAnsi="Times New Roman"/>
          <w:color w:val="000000"/>
          <w:sz w:val="28"/>
          <w:szCs w:val="28"/>
          <w:shd w:val="clear" w:color="auto" w:fill="FFFFFF"/>
          <w:lang w:val="uk-UA" w:eastAsia="zh-CN"/>
        </w:rPr>
        <w:br/>
      </w:r>
      <w:r>
        <w:rPr>
          <w:rFonts w:ascii="Times New Roman" w:hAnsi="Times New Roman"/>
          <w:color w:val="000000"/>
          <w:spacing w:val="2"/>
          <w:sz w:val="28"/>
          <w:szCs w:val="28"/>
          <w:lang w:val="uk-UA" w:eastAsia="zh-CN"/>
        </w:rPr>
        <w:t xml:space="preserve">О.В. Лукьянчук, О.М. Чайка, В.В. Сажиенко // Збірник наукових праць Асоціації акушерів-гінекологів.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К.: Поліграф плюс, 2013.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211</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216 </w:t>
      </w:r>
      <w:r>
        <w:rPr>
          <w:rFonts w:ascii="Times New Roman" w:hAnsi="Times New Roman"/>
          <w:i/>
          <w:iCs/>
          <w:color w:val="000000"/>
          <w:spacing w:val="2"/>
          <w:sz w:val="28"/>
          <w:szCs w:val="28"/>
          <w:lang w:val="uk-UA" w:eastAsia="zh-CN"/>
        </w:rPr>
        <w:t>(</w:t>
      </w:r>
      <w:r>
        <w:rPr>
          <w:rFonts w:ascii="Times New Roman" w:hAnsi="Times New Roman"/>
          <w:i/>
          <w:color w:val="000000"/>
          <w:spacing w:val="2"/>
          <w:sz w:val="28"/>
          <w:szCs w:val="28"/>
          <w:lang w:val="uk-UA" w:eastAsia="zh-CN"/>
        </w:rPr>
        <w:t>дисертантом виконано клінічні дослідження, підготовлено статтю до друку).</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lastRenderedPageBreak/>
        <w:t xml:space="preserve">12. Костєв Ф.І. Застосування методів біологічного зворотного зв’язку в діагностиці та консервативному лікуванні нетримання сечі у жінок / </w:t>
      </w:r>
      <w:r>
        <w:rPr>
          <w:rFonts w:ascii="Times New Roman" w:hAnsi="Times New Roman"/>
          <w:color w:val="000000"/>
          <w:spacing w:val="2"/>
          <w:sz w:val="28"/>
          <w:szCs w:val="28"/>
          <w:lang w:val="uk-UA" w:eastAsia="zh-CN"/>
        </w:rPr>
        <w:br/>
        <w:t xml:space="preserve">Ф.І. Костєв, Ю.М. Дехтяр, О.М. Чайка // Збірник наукових праць Асоціації акушерів-гінекологів.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К.: Поліграф плюс, 2014.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195</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196 </w:t>
      </w:r>
      <w:r>
        <w:rPr>
          <w:rFonts w:ascii="Times New Roman" w:hAnsi="Times New Roman"/>
          <w:i/>
          <w:iCs/>
          <w:color w:val="000000"/>
          <w:spacing w:val="2"/>
          <w:sz w:val="28"/>
          <w:szCs w:val="28"/>
          <w:lang w:val="uk-UA" w:eastAsia="zh-CN"/>
        </w:rPr>
        <w:t>(</w:t>
      </w:r>
      <w:r>
        <w:rPr>
          <w:rFonts w:ascii="Times New Roman" w:hAnsi="Times New Roman"/>
          <w:i/>
          <w:color w:val="000000"/>
          <w:spacing w:val="2"/>
          <w:sz w:val="28"/>
          <w:szCs w:val="28"/>
          <w:lang w:val="uk-UA" w:eastAsia="zh-CN"/>
        </w:rPr>
        <w:t>дисертантом виконано клінічні дослідження, підготовлено статтю до друку).</w:t>
      </w:r>
    </w:p>
    <w:p w:rsidR="00276703" w:rsidRDefault="00276703" w:rsidP="00276703">
      <w:pPr>
        <w:shd w:val="clear" w:color="auto" w:fill="FFFFFF"/>
        <w:tabs>
          <w:tab w:val="left" w:pos="5160"/>
        </w:tabs>
        <w:suppressAutoHyphens/>
        <w:spacing w:after="0" w:line="240" w:lineRule="auto"/>
        <w:ind w:firstLine="709"/>
        <w:jc w:val="both"/>
        <w:rPr>
          <w:rFonts w:ascii="Times New Roman" w:hAnsi="Times New Roman"/>
          <w:bCs/>
          <w:iCs/>
          <w:color w:val="000000"/>
          <w:spacing w:val="-2"/>
          <w:sz w:val="28"/>
          <w:szCs w:val="28"/>
          <w:lang w:val="uk-UA" w:eastAsia="zh-CN"/>
        </w:rPr>
      </w:pPr>
      <w:r>
        <w:rPr>
          <w:rFonts w:ascii="Times New Roman" w:hAnsi="Times New Roman"/>
          <w:color w:val="000000"/>
          <w:spacing w:val="2"/>
          <w:sz w:val="28"/>
          <w:szCs w:val="28"/>
          <w:lang w:val="uk-UA" w:eastAsia="zh-CN"/>
        </w:rPr>
        <w:t>13. Пат. 85659 Україна, МПК (2013.01) А61В 10/00 Спосіб визначення стану біологічних тканин стінки сечового міхура у щурів-самок, до якого підшито чужорідний агент / Костєв Ф.І., Чайка О.М., Роша Л.Г.</w:t>
      </w:r>
      <w:r>
        <w:rPr>
          <w:rFonts w:ascii="Times New Roman" w:hAnsi="Times New Roman"/>
          <w:color w:val="000000"/>
          <w:sz w:val="28"/>
          <w:szCs w:val="28"/>
          <w:lang w:val="uk-UA" w:eastAsia="zh-CN"/>
        </w:rPr>
        <w:t xml:space="preserve">; заявник та патентовласник Одес. нац. мед. ун-т.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 u2013 07140; заявл. 06.06.2013; опубл. 25.11.2013, Бюл. № 22 </w:t>
      </w:r>
      <w:r>
        <w:rPr>
          <w:rFonts w:ascii="Times New Roman" w:hAnsi="Times New Roman"/>
          <w:bCs/>
          <w:i/>
          <w:iCs/>
          <w:color w:val="000000"/>
          <w:spacing w:val="-2"/>
          <w:sz w:val="28"/>
          <w:szCs w:val="28"/>
          <w:lang w:val="uk-UA" w:eastAsia="zh-CN"/>
        </w:rPr>
        <w:t>(</w:t>
      </w:r>
      <w:r>
        <w:rPr>
          <w:rFonts w:ascii="Times New Roman" w:hAnsi="Times New Roman"/>
          <w:bCs/>
          <w:i/>
          <w:color w:val="000000"/>
          <w:spacing w:val="-2"/>
          <w:sz w:val="28"/>
          <w:szCs w:val="28"/>
          <w:lang w:val="uk-UA" w:eastAsia="zh-CN"/>
        </w:rPr>
        <w:t>дисертанту належить ідея винаходу).</w:t>
      </w:r>
    </w:p>
    <w:p w:rsidR="00276703" w:rsidRDefault="00276703" w:rsidP="00276703">
      <w:pPr>
        <w:shd w:val="clear" w:color="auto" w:fill="FFFFFF"/>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bCs/>
          <w:iCs/>
          <w:color w:val="000000"/>
          <w:spacing w:val="-2"/>
          <w:sz w:val="28"/>
          <w:szCs w:val="28"/>
          <w:lang w:val="uk-UA" w:eastAsia="zh-CN"/>
        </w:rPr>
        <w:t xml:space="preserve">14. </w:t>
      </w:r>
      <w:r>
        <w:rPr>
          <w:rFonts w:ascii="Times New Roman" w:hAnsi="Times New Roman"/>
          <w:color w:val="000000"/>
          <w:spacing w:val="2"/>
          <w:sz w:val="28"/>
          <w:szCs w:val="28"/>
          <w:lang w:val="uk-UA" w:eastAsia="zh-CN"/>
        </w:rPr>
        <w:t>Пат. 108012 Україна, МПК (2015.01): А61B 17/00 А61К 35/19 Спосіб оптимізації алопластики нижніх сечових шляхів в експерименті / Костєв Ф.І., Чайка О.М., Роша Л.Г.</w:t>
      </w:r>
      <w:r>
        <w:rPr>
          <w:rFonts w:ascii="Times New Roman" w:hAnsi="Times New Roman"/>
          <w:color w:val="000000"/>
          <w:sz w:val="28"/>
          <w:szCs w:val="28"/>
          <w:lang w:val="uk-UA" w:eastAsia="zh-CN"/>
        </w:rPr>
        <w:t xml:space="preserve">; заявник та патентовласник Одес. нац. мед. ун-т.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 а2013 08830; заявл. 15.07.2013; опубл. 10.03.2015, Бюл. № 5 </w:t>
      </w:r>
      <w:r>
        <w:rPr>
          <w:rFonts w:ascii="Times New Roman" w:hAnsi="Times New Roman"/>
          <w:bCs/>
          <w:i/>
          <w:iCs/>
          <w:color w:val="000000"/>
          <w:spacing w:val="-2"/>
          <w:sz w:val="28"/>
          <w:szCs w:val="28"/>
          <w:lang w:val="uk-UA" w:eastAsia="zh-CN"/>
        </w:rPr>
        <w:t>(</w:t>
      </w:r>
      <w:r>
        <w:rPr>
          <w:rFonts w:ascii="Times New Roman" w:hAnsi="Times New Roman"/>
          <w:bCs/>
          <w:i/>
          <w:color w:val="000000"/>
          <w:spacing w:val="-2"/>
          <w:sz w:val="28"/>
          <w:szCs w:val="28"/>
          <w:lang w:val="uk-UA" w:eastAsia="zh-CN"/>
        </w:rPr>
        <w:t>дисертанту належить ідея винаходу).</w:t>
      </w:r>
    </w:p>
    <w:p w:rsidR="00276703" w:rsidRDefault="00276703" w:rsidP="00276703">
      <w:pPr>
        <w:suppressAutoHyphens/>
        <w:spacing w:after="0" w:line="240" w:lineRule="auto"/>
        <w:ind w:firstLine="709"/>
        <w:jc w:val="both"/>
        <w:rPr>
          <w:color w:val="000000"/>
          <w:spacing w:val="2"/>
          <w:lang w:val="uk-UA" w:eastAsia="zh-CN"/>
        </w:rPr>
      </w:pPr>
      <w:r>
        <w:rPr>
          <w:rFonts w:ascii="Times New Roman" w:hAnsi="Times New Roman"/>
          <w:color w:val="000000"/>
          <w:sz w:val="28"/>
          <w:szCs w:val="28"/>
          <w:lang w:val="uk-UA" w:eastAsia="zh-CN"/>
        </w:rPr>
        <w:t xml:space="preserve">15. Использование PRP для улучшения результатов слинговых операций у пациенток в менопаузе / В.В. Лысенко, В.В. Сажиенко, </w:t>
      </w:r>
      <w:r>
        <w:rPr>
          <w:rFonts w:ascii="Times New Roman" w:hAnsi="Times New Roman"/>
          <w:color w:val="000000"/>
          <w:sz w:val="28"/>
          <w:szCs w:val="28"/>
          <w:lang w:eastAsia="zh-CN"/>
        </w:rPr>
        <w:br/>
      </w:r>
      <w:r>
        <w:rPr>
          <w:rFonts w:ascii="Times New Roman" w:hAnsi="Times New Roman"/>
          <w:color w:val="000000"/>
          <w:sz w:val="28"/>
          <w:szCs w:val="28"/>
          <w:lang w:val="uk-UA" w:eastAsia="zh-CN"/>
        </w:rPr>
        <w:t xml:space="preserve">О.В. Лукьянчук, А.М. Чайка // 13-й конгресс Российского общества урологов (РОУ). Москва, 6–8 ноября 2013 г.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М., 2013. </w:t>
      </w:r>
      <w:r>
        <w:rPr>
          <w:rFonts w:ascii="Times New Roman" w:hAnsi="Times New Roman"/>
          <w:color w:val="000000"/>
          <w:spacing w:val="2"/>
          <w:sz w:val="28"/>
          <w:szCs w:val="28"/>
          <w:lang w:val="uk-UA" w:eastAsia="uk-UA"/>
        </w:rPr>
        <w:t>–</w:t>
      </w:r>
      <w:r>
        <w:rPr>
          <w:rFonts w:ascii="Times New Roman" w:hAnsi="Times New Roman"/>
          <w:color w:val="000000"/>
          <w:sz w:val="28"/>
          <w:szCs w:val="28"/>
          <w:lang w:val="uk-UA" w:eastAsia="zh-CN"/>
        </w:rPr>
        <w:t xml:space="preserve"> С. 463 </w:t>
      </w:r>
      <w:r>
        <w:rPr>
          <w:rFonts w:ascii="Times New Roman" w:hAnsi="Times New Roman"/>
          <w:i/>
          <w:iCs/>
          <w:color w:val="000000"/>
          <w:spacing w:val="2"/>
          <w:sz w:val="28"/>
          <w:szCs w:val="28"/>
          <w:lang w:val="uk-UA" w:eastAsia="zh-CN"/>
        </w:rPr>
        <w:t>(</w:t>
      </w:r>
      <w:r>
        <w:rPr>
          <w:rFonts w:ascii="Times New Roman" w:hAnsi="Times New Roman"/>
          <w:i/>
          <w:color w:val="000000"/>
          <w:spacing w:val="2"/>
          <w:sz w:val="28"/>
          <w:szCs w:val="28"/>
          <w:lang w:val="uk-UA" w:eastAsia="zh-CN"/>
        </w:rPr>
        <w:t>дисертантом виконано клінічні дослідження, підготовлено статтю до друку).</w:t>
      </w:r>
    </w:p>
    <w:p w:rsidR="00276703" w:rsidRDefault="00276703" w:rsidP="00276703">
      <w:pPr>
        <w:shd w:val="clear" w:color="auto" w:fill="FFFFFF"/>
        <w:suppressAutoHyphens/>
        <w:spacing w:after="0" w:line="240" w:lineRule="auto"/>
        <w:ind w:firstLine="709"/>
        <w:jc w:val="both"/>
        <w:rPr>
          <w:rFonts w:ascii="Times New Roman" w:hAnsi="Times New Roman"/>
          <w:color w:val="000000"/>
          <w:spacing w:val="2"/>
          <w:sz w:val="28"/>
          <w:szCs w:val="28"/>
          <w:lang w:val="uk-UA" w:eastAsia="zh-CN"/>
        </w:rPr>
      </w:pPr>
      <w:r>
        <w:rPr>
          <w:rFonts w:ascii="Times New Roman" w:hAnsi="Times New Roman"/>
          <w:color w:val="000000"/>
          <w:spacing w:val="2"/>
          <w:sz w:val="28"/>
          <w:szCs w:val="28"/>
          <w:lang w:val="uk-UA" w:eastAsia="zh-CN"/>
        </w:rPr>
        <w:t xml:space="preserve">16. Чайка О.М. Застосування ліпографтингу при комбінованому лікуванні жінок із стресовим нетриманням сечі / О.М. Чайка // 12-й з’їзд Всеукраїнського лікарського товариства (ВУЛТ). </w:t>
      </w:r>
      <w:r>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zh-CN"/>
        </w:rPr>
        <w:t xml:space="preserve">Київ, 5–7 вересня 2013 р.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К., 2013.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153.</w:t>
      </w:r>
    </w:p>
    <w:p w:rsidR="00276703" w:rsidRDefault="00276703" w:rsidP="00276703">
      <w:pPr>
        <w:shd w:val="clear" w:color="auto" w:fill="FFFFFF"/>
        <w:suppressAutoHyphens/>
        <w:spacing w:after="0" w:line="240" w:lineRule="auto"/>
        <w:ind w:firstLine="709"/>
        <w:jc w:val="both"/>
        <w:rPr>
          <w:rFonts w:ascii="Times New Roman" w:hAnsi="Times New Roman"/>
          <w:bCs/>
          <w:color w:val="000000"/>
          <w:sz w:val="28"/>
          <w:szCs w:val="28"/>
          <w:shd w:val="clear" w:color="auto" w:fill="FFFFFF"/>
          <w:lang w:val="uk-UA" w:eastAsia="zh-CN"/>
        </w:rPr>
      </w:pPr>
      <w:r>
        <w:rPr>
          <w:rFonts w:ascii="Times New Roman" w:hAnsi="Times New Roman"/>
          <w:color w:val="000000"/>
          <w:spacing w:val="2"/>
          <w:sz w:val="28"/>
          <w:szCs w:val="28"/>
          <w:lang w:val="uk-UA" w:eastAsia="zh-CN"/>
        </w:rPr>
        <w:t xml:space="preserve">17. Чайка О.М. Урогенітальний пролапс у жінок: оптимізація хірургічного лікування / О.М. Чайка // Сучасні теоретичні та практичні аспекти клінічної медицини: наук.-практ. конф. з міжнар. участю. </w:t>
      </w:r>
      <w:r>
        <w:rPr>
          <w:rFonts w:ascii="Times New Roman" w:hAnsi="Times New Roman"/>
          <w:color w:val="000000"/>
          <w:spacing w:val="2"/>
          <w:sz w:val="28"/>
          <w:szCs w:val="28"/>
          <w:lang w:val="uk-UA" w:eastAsia="uk-UA"/>
        </w:rPr>
        <w:t xml:space="preserve">– </w:t>
      </w:r>
      <w:r>
        <w:rPr>
          <w:rFonts w:ascii="Times New Roman" w:hAnsi="Times New Roman"/>
          <w:color w:val="000000"/>
          <w:spacing w:val="2"/>
          <w:sz w:val="28"/>
          <w:szCs w:val="28"/>
          <w:lang w:val="uk-UA" w:eastAsia="zh-CN"/>
        </w:rPr>
        <w:t xml:space="preserve">Одеса, 14–15 березня 2013 р.: Тези доп.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Одеса: ОНМедУ, 2013. </w:t>
      </w:r>
      <w:r>
        <w:rPr>
          <w:rFonts w:ascii="Times New Roman" w:hAnsi="Times New Roman"/>
          <w:color w:val="000000"/>
          <w:spacing w:val="2"/>
          <w:sz w:val="28"/>
          <w:szCs w:val="28"/>
          <w:lang w:val="uk-UA" w:eastAsia="uk-UA"/>
        </w:rPr>
        <w:t>–</w:t>
      </w:r>
      <w:r>
        <w:rPr>
          <w:rFonts w:ascii="Times New Roman" w:hAnsi="Times New Roman"/>
          <w:color w:val="000000"/>
          <w:spacing w:val="2"/>
          <w:sz w:val="28"/>
          <w:szCs w:val="28"/>
          <w:lang w:val="uk-UA" w:eastAsia="zh-CN"/>
        </w:rPr>
        <w:t xml:space="preserve"> С. 146.</w:t>
      </w:r>
    </w:p>
    <w:p w:rsidR="00276703" w:rsidRDefault="00276703" w:rsidP="00276703">
      <w:pPr>
        <w:suppressAutoHyphens/>
        <w:spacing w:after="0" w:line="240" w:lineRule="auto"/>
        <w:ind w:firstLine="709"/>
        <w:jc w:val="both"/>
        <w:rPr>
          <w:rFonts w:ascii="Times New Roman" w:hAnsi="Times New Roman"/>
          <w:b/>
          <w:sz w:val="24"/>
          <w:szCs w:val="24"/>
          <w:lang w:val="uk-UA" w:eastAsia="zh-CN"/>
        </w:rPr>
      </w:pPr>
      <w:r>
        <w:rPr>
          <w:rFonts w:ascii="Times New Roman" w:hAnsi="Times New Roman"/>
          <w:bCs/>
          <w:color w:val="000000"/>
          <w:sz w:val="28"/>
          <w:szCs w:val="28"/>
          <w:shd w:val="clear" w:color="auto" w:fill="FFFFFF"/>
          <w:lang w:val="uk-UA" w:eastAsia="zh-CN"/>
        </w:rPr>
        <w:t xml:space="preserve">18. Lisenko V.V. Modification of the TOT-O sling for the stress urinary incontinence treatment in elderly women / V.V. Lisenko, V.V. Sagienko, </w:t>
      </w:r>
      <w:r>
        <w:rPr>
          <w:rFonts w:ascii="Times New Roman" w:hAnsi="Times New Roman"/>
          <w:bCs/>
          <w:color w:val="000000"/>
          <w:sz w:val="28"/>
          <w:szCs w:val="28"/>
          <w:shd w:val="clear" w:color="auto" w:fill="FFFFFF"/>
          <w:lang w:val="en-US" w:eastAsia="zh-CN"/>
        </w:rPr>
        <w:br/>
      </w:r>
      <w:r>
        <w:rPr>
          <w:rFonts w:ascii="Times New Roman" w:hAnsi="Times New Roman"/>
          <w:bCs/>
          <w:color w:val="000000"/>
          <w:sz w:val="28"/>
          <w:szCs w:val="28"/>
          <w:shd w:val="clear" w:color="auto" w:fill="FFFFFF"/>
          <w:lang w:val="uk-UA" w:eastAsia="zh-CN"/>
        </w:rPr>
        <w:t xml:space="preserve">A.М. Chaika // </w:t>
      </w:r>
      <w:r>
        <w:rPr>
          <w:rFonts w:ascii="Times New Roman" w:hAnsi="Times New Roman"/>
          <w:bCs/>
          <w:color w:val="000000"/>
          <w:spacing w:val="-8"/>
          <w:sz w:val="28"/>
          <w:szCs w:val="28"/>
          <w:shd w:val="clear" w:color="auto" w:fill="FFFFFF"/>
          <w:lang w:val="uk-UA" w:eastAsia="zh-CN"/>
        </w:rPr>
        <w:t>3rd</w:t>
      </w:r>
      <w:r>
        <w:rPr>
          <w:rFonts w:ascii="Times New Roman" w:hAnsi="Times New Roman"/>
          <w:color w:val="000000"/>
          <w:spacing w:val="-8"/>
          <w:sz w:val="28"/>
          <w:szCs w:val="28"/>
          <w:shd w:val="clear" w:color="auto" w:fill="FFFFFF"/>
          <w:lang w:val="uk-UA" w:eastAsia="zh-CN"/>
        </w:rPr>
        <w:t> </w:t>
      </w:r>
      <w:r>
        <w:rPr>
          <w:rFonts w:ascii="Times New Roman" w:hAnsi="Times New Roman"/>
          <w:bCs/>
          <w:color w:val="000000"/>
          <w:spacing w:val="-8"/>
          <w:sz w:val="28"/>
          <w:szCs w:val="28"/>
          <w:shd w:val="clear" w:color="auto" w:fill="FFFFFF"/>
          <w:lang w:val="uk-UA" w:eastAsia="zh-CN"/>
        </w:rPr>
        <w:t>Meeting</w:t>
      </w:r>
      <w:r>
        <w:rPr>
          <w:rFonts w:ascii="Times New Roman" w:hAnsi="Times New Roman"/>
          <w:color w:val="000000"/>
          <w:spacing w:val="-8"/>
          <w:sz w:val="28"/>
          <w:szCs w:val="28"/>
          <w:shd w:val="clear" w:color="auto" w:fill="FFFFFF"/>
          <w:lang w:val="uk-UA" w:eastAsia="zh-CN"/>
        </w:rPr>
        <w:t> </w:t>
      </w:r>
      <w:r>
        <w:rPr>
          <w:rFonts w:ascii="Times New Roman" w:hAnsi="Times New Roman"/>
          <w:bCs/>
          <w:color w:val="000000"/>
          <w:spacing w:val="-8"/>
          <w:sz w:val="28"/>
          <w:szCs w:val="28"/>
          <w:shd w:val="clear" w:color="auto" w:fill="FFFFFF"/>
          <w:lang w:val="uk-UA" w:eastAsia="zh-CN"/>
        </w:rPr>
        <w:t>of</w:t>
      </w:r>
      <w:r>
        <w:rPr>
          <w:rFonts w:ascii="Times New Roman" w:hAnsi="Times New Roman"/>
          <w:color w:val="000000"/>
          <w:spacing w:val="-8"/>
          <w:sz w:val="28"/>
          <w:szCs w:val="28"/>
          <w:shd w:val="clear" w:color="auto" w:fill="FFFFFF"/>
          <w:lang w:val="uk-UA" w:eastAsia="zh-CN"/>
        </w:rPr>
        <w:t> </w:t>
      </w:r>
      <w:r>
        <w:rPr>
          <w:rFonts w:ascii="Times New Roman" w:hAnsi="Times New Roman"/>
          <w:bCs/>
          <w:color w:val="000000"/>
          <w:spacing w:val="-8"/>
          <w:sz w:val="28"/>
          <w:szCs w:val="28"/>
          <w:shd w:val="clear" w:color="auto" w:fill="FFFFFF"/>
          <w:lang w:val="uk-UA" w:eastAsia="zh-CN"/>
        </w:rPr>
        <w:t>the</w:t>
      </w:r>
      <w:r>
        <w:rPr>
          <w:rFonts w:ascii="Times New Roman" w:hAnsi="Times New Roman"/>
          <w:color w:val="000000"/>
          <w:spacing w:val="-8"/>
          <w:sz w:val="28"/>
          <w:szCs w:val="28"/>
          <w:shd w:val="clear" w:color="auto" w:fill="FFFFFF"/>
          <w:lang w:val="uk-UA" w:eastAsia="zh-CN"/>
        </w:rPr>
        <w:t> </w:t>
      </w:r>
      <w:r>
        <w:rPr>
          <w:rFonts w:ascii="Times New Roman" w:hAnsi="Times New Roman"/>
          <w:bCs/>
          <w:color w:val="000000"/>
          <w:spacing w:val="-8"/>
          <w:sz w:val="28"/>
          <w:szCs w:val="28"/>
          <w:shd w:val="clear" w:color="auto" w:fill="FFFFFF"/>
          <w:lang w:val="uk-UA" w:eastAsia="zh-CN"/>
        </w:rPr>
        <w:t>EAU</w:t>
      </w:r>
      <w:r>
        <w:rPr>
          <w:rFonts w:ascii="Times New Roman" w:hAnsi="Times New Roman"/>
          <w:color w:val="000000"/>
          <w:spacing w:val="-8"/>
          <w:sz w:val="28"/>
          <w:szCs w:val="28"/>
          <w:shd w:val="clear" w:color="auto" w:fill="FFFFFF"/>
          <w:lang w:val="uk-UA" w:eastAsia="zh-CN"/>
        </w:rPr>
        <w:t> </w:t>
      </w:r>
      <w:r>
        <w:rPr>
          <w:rFonts w:ascii="Times New Roman" w:hAnsi="Times New Roman"/>
          <w:bCs/>
          <w:color w:val="000000"/>
          <w:spacing w:val="-8"/>
          <w:sz w:val="28"/>
          <w:szCs w:val="28"/>
          <w:shd w:val="clear" w:color="auto" w:fill="FFFFFF"/>
          <w:lang w:val="uk-UA" w:eastAsia="zh-CN"/>
        </w:rPr>
        <w:t>Section</w:t>
      </w:r>
      <w:r>
        <w:rPr>
          <w:rFonts w:ascii="Times New Roman" w:hAnsi="Times New Roman"/>
          <w:color w:val="000000"/>
          <w:spacing w:val="-8"/>
          <w:sz w:val="28"/>
          <w:szCs w:val="28"/>
          <w:shd w:val="clear" w:color="auto" w:fill="FFFFFF"/>
          <w:lang w:val="uk-UA" w:eastAsia="zh-CN"/>
        </w:rPr>
        <w:t> of Genito-Urinary Reconstruc</w:t>
      </w:r>
      <w:r>
        <w:rPr>
          <w:rFonts w:ascii="Times New Roman" w:hAnsi="Times New Roman"/>
          <w:color w:val="000000"/>
          <w:spacing w:val="-8"/>
          <w:sz w:val="28"/>
          <w:szCs w:val="28"/>
          <w:shd w:val="clear" w:color="auto" w:fill="FFFFFF"/>
          <w:lang w:val="uk-UA" w:eastAsia="zh-CN"/>
        </w:rPr>
        <w:softHyphen/>
        <w:t>tive Surgeons (ESGURS).</w:t>
      </w:r>
      <w:r>
        <w:rPr>
          <w:rFonts w:ascii="Times New Roman" w:hAnsi="Times New Roman"/>
          <w:color w:val="000000"/>
          <w:sz w:val="28"/>
          <w:szCs w:val="28"/>
          <w:shd w:val="clear" w:color="auto" w:fill="FFFFFF"/>
          <w:lang w:val="uk-UA" w:eastAsia="zh-CN"/>
        </w:rPr>
        <w:t xml:space="preserve"> Istanbul 14–15 December 2012. </w:t>
      </w:r>
      <w:r>
        <w:rPr>
          <w:rFonts w:ascii="Times New Roman" w:hAnsi="Times New Roman"/>
          <w:color w:val="000000"/>
          <w:spacing w:val="2"/>
          <w:sz w:val="28"/>
          <w:szCs w:val="28"/>
          <w:lang w:val="uk-UA" w:eastAsia="uk-UA"/>
        </w:rPr>
        <w:t>–</w:t>
      </w:r>
      <w:r>
        <w:rPr>
          <w:rFonts w:ascii="Times New Roman" w:hAnsi="Times New Roman"/>
          <w:color w:val="000000"/>
          <w:sz w:val="28"/>
          <w:szCs w:val="28"/>
          <w:shd w:val="clear" w:color="auto" w:fill="FFFFFF"/>
          <w:lang w:val="uk-UA" w:eastAsia="zh-CN"/>
        </w:rPr>
        <w:t xml:space="preserve"> Istanbul, 2012. </w:t>
      </w:r>
      <w:r>
        <w:rPr>
          <w:rFonts w:ascii="Times New Roman" w:hAnsi="Times New Roman"/>
          <w:color w:val="000000"/>
          <w:spacing w:val="2"/>
          <w:sz w:val="28"/>
          <w:szCs w:val="28"/>
          <w:lang w:val="uk-UA" w:eastAsia="uk-UA"/>
        </w:rPr>
        <w:t>–</w:t>
      </w:r>
      <w:r>
        <w:rPr>
          <w:rFonts w:ascii="Times New Roman" w:hAnsi="Times New Roman"/>
          <w:color w:val="000000"/>
          <w:sz w:val="28"/>
          <w:szCs w:val="28"/>
          <w:shd w:val="clear" w:color="auto" w:fill="FFFFFF"/>
          <w:lang w:val="uk-UA" w:eastAsia="zh-CN"/>
        </w:rPr>
        <w:t xml:space="preserve"> P. 21 </w:t>
      </w:r>
      <w:r>
        <w:rPr>
          <w:rFonts w:ascii="Times New Roman" w:hAnsi="Times New Roman"/>
          <w:i/>
          <w:iCs/>
          <w:color w:val="000000"/>
          <w:sz w:val="28"/>
          <w:szCs w:val="28"/>
          <w:shd w:val="clear" w:color="auto" w:fill="FFFFFF"/>
          <w:lang w:val="uk-UA" w:eastAsia="zh-CN"/>
        </w:rPr>
        <w:t>(</w:t>
      </w:r>
      <w:r>
        <w:rPr>
          <w:rFonts w:ascii="Times New Roman" w:hAnsi="Times New Roman"/>
          <w:i/>
          <w:color w:val="000000"/>
          <w:spacing w:val="2"/>
          <w:sz w:val="28"/>
          <w:szCs w:val="28"/>
          <w:lang w:val="uk-UA" w:eastAsia="zh-CN"/>
        </w:rPr>
        <w:t>дисер</w:t>
      </w:r>
      <w:r>
        <w:rPr>
          <w:rFonts w:ascii="Times New Roman" w:hAnsi="Times New Roman"/>
          <w:i/>
          <w:color w:val="000000"/>
          <w:spacing w:val="2"/>
          <w:sz w:val="28"/>
          <w:szCs w:val="28"/>
          <w:lang w:val="uk-UA" w:eastAsia="zh-CN"/>
        </w:rPr>
        <w:softHyphen/>
        <w:t>тантом виконано клінічні дослідження, підготовлено статтю до друку).</w:t>
      </w:r>
    </w:p>
    <w:p w:rsidR="00276703" w:rsidRDefault="00276703" w:rsidP="00276703">
      <w:pPr>
        <w:suppressAutoHyphens/>
        <w:spacing w:after="0" w:line="240" w:lineRule="auto"/>
        <w:jc w:val="both"/>
        <w:rPr>
          <w:rFonts w:ascii="Times New Roman" w:hAnsi="Times New Roman"/>
          <w:b/>
          <w:sz w:val="24"/>
          <w:szCs w:val="24"/>
          <w:lang w:val="uk-UA" w:eastAsia="zh-CN"/>
        </w:rPr>
      </w:pPr>
    </w:p>
    <w:p w:rsidR="00276703" w:rsidRDefault="00276703" w:rsidP="00276703">
      <w:pPr>
        <w:suppressAutoHyphens/>
        <w:spacing w:after="0" w:line="240" w:lineRule="auto"/>
        <w:jc w:val="center"/>
        <w:rPr>
          <w:rFonts w:ascii="Times New Roman" w:hAnsi="Times New Roman"/>
          <w:b/>
          <w:caps/>
          <w:color w:val="000000"/>
          <w:spacing w:val="2"/>
          <w:sz w:val="28"/>
          <w:szCs w:val="28"/>
          <w:lang w:val="uk-UA" w:eastAsia="uk-UA"/>
        </w:rPr>
      </w:pPr>
      <w:r>
        <w:rPr>
          <w:rFonts w:ascii="Times New Roman" w:hAnsi="Times New Roman"/>
          <w:b/>
          <w:color w:val="000000"/>
          <w:spacing w:val="2"/>
          <w:sz w:val="28"/>
          <w:szCs w:val="28"/>
          <w:lang w:val="uk-UA" w:eastAsia="uk-UA"/>
        </w:rPr>
        <w:t>АНОТАЦІЯ</w:t>
      </w:r>
    </w:p>
    <w:p w:rsidR="00276703" w:rsidRDefault="00276703" w:rsidP="00276703">
      <w:pPr>
        <w:suppressAutoHyphens/>
        <w:spacing w:after="0" w:line="240" w:lineRule="auto"/>
        <w:ind w:firstLine="567"/>
        <w:jc w:val="both"/>
        <w:rPr>
          <w:rFonts w:ascii="Times New Roman" w:hAnsi="Times New Roman"/>
          <w:b/>
          <w:caps/>
          <w:color w:val="000000"/>
          <w:spacing w:val="2"/>
          <w:sz w:val="28"/>
          <w:szCs w:val="28"/>
          <w:lang w:val="uk-UA" w:eastAsia="uk-UA"/>
        </w:rPr>
      </w:pPr>
    </w:p>
    <w:p w:rsidR="00276703" w:rsidRDefault="00276703" w:rsidP="00276703">
      <w:pPr>
        <w:suppressAutoHyphens/>
        <w:spacing w:after="0" w:line="240" w:lineRule="auto"/>
        <w:ind w:firstLine="567"/>
        <w:jc w:val="both"/>
        <w:rPr>
          <w:rFonts w:ascii="Times New Roman" w:hAnsi="Times New Roman"/>
          <w:color w:val="000000"/>
          <w:spacing w:val="2"/>
          <w:sz w:val="28"/>
          <w:szCs w:val="28"/>
          <w:lang w:val="uk-UA" w:eastAsia="uk-UA"/>
        </w:rPr>
      </w:pPr>
      <w:r>
        <w:rPr>
          <w:rFonts w:ascii="Times New Roman" w:hAnsi="Times New Roman"/>
          <w:b/>
          <w:caps/>
          <w:color w:val="000000"/>
          <w:spacing w:val="2"/>
          <w:sz w:val="28"/>
          <w:szCs w:val="28"/>
          <w:lang w:val="uk-UA" w:eastAsia="uk-UA"/>
        </w:rPr>
        <w:t xml:space="preserve">Чайка О.М. </w:t>
      </w:r>
      <w:r>
        <w:rPr>
          <w:rFonts w:ascii="Times New Roman" w:hAnsi="Times New Roman"/>
          <w:b/>
          <w:color w:val="000000"/>
          <w:spacing w:val="2"/>
          <w:sz w:val="28"/>
          <w:szCs w:val="28"/>
          <w:lang w:val="uk-UA" w:eastAsia="uk-UA"/>
        </w:rPr>
        <w:t xml:space="preserve">Періопераційна діагностика та диференційоване лікування нетримання сечі у жінок з генітальним пролапсом (клініко-експериментальне дослідження). </w:t>
      </w:r>
      <w:r>
        <w:rPr>
          <w:rFonts w:ascii="Times New Roman" w:hAnsi="Times New Roman"/>
          <w:color w:val="000000"/>
          <w:spacing w:val="2"/>
          <w:sz w:val="28"/>
          <w:szCs w:val="28"/>
          <w:lang w:val="uk-UA" w:eastAsia="uk-UA"/>
        </w:rPr>
        <w:t>–</w:t>
      </w:r>
      <w:r>
        <w:rPr>
          <w:rFonts w:ascii="Times New Roman" w:hAnsi="Times New Roman"/>
          <w:b/>
          <w:color w:val="000000"/>
          <w:spacing w:val="2"/>
          <w:sz w:val="28"/>
          <w:szCs w:val="28"/>
          <w:lang w:val="uk-UA" w:eastAsia="uk-UA"/>
        </w:rPr>
        <w:t xml:space="preserve"> </w:t>
      </w:r>
      <w:r>
        <w:rPr>
          <w:rFonts w:ascii="Times New Roman" w:hAnsi="Times New Roman"/>
          <w:color w:val="000000"/>
          <w:spacing w:val="2"/>
          <w:sz w:val="28"/>
          <w:szCs w:val="28"/>
          <w:lang w:val="uk-UA" w:eastAsia="uk-UA"/>
        </w:rPr>
        <w:t>На правах рукопису.</w:t>
      </w:r>
    </w:p>
    <w:p w:rsidR="00276703" w:rsidRDefault="00276703" w:rsidP="00276703">
      <w:pPr>
        <w:suppressAutoHyphens/>
        <w:spacing w:after="0" w:line="240" w:lineRule="auto"/>
        <w:ind w:firstLine="567"/>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Дисертація на здобуття наукового ступеня кандидата медичних наук за спеціальністю 14.01.06 – урологія. – ДУ «Інститут урології НАМН України», Київ, 2016.</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lastRenderedPageBreak/>
        <w:t xml:space="preserve">Наукова робота присвячена зниженню частоти уродинамічних порушень з боку нижніх сечових шляхів на тлі ГП у жінок різних вікових груп шляхом розробки диференційованого підходу щодо вибору терапії з включенням додаткових технологій хірургічного лікування ГП та оцінкою ступеня їх впливу на відновлення уродинаміки та функції детрузора.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Шляхом порівняльної оцінки ефективності використання симультанних методів хірургічного лікування нетримання сечі у жінок з ГП в поєднанні з експериментальним визначенням характеру впливу автотрансплантата та експлантів на стан сечового міхура розроблено і науково обґрунтовано запобіжні заходи щодо їх негативної дії. Обґрунтовано доцільність та перспективність клінічного застосування біологічних методів об’ємної пластики з використанням плазми, збагаченої автологічними тромбоцитами.</w:t>
      </w:r>
    </w:p>
    <w:p w:rsidR="00276703" w:rsidRDefault="00276703" w:rsidP="00276703">
      <w:pPr>
        <w:suppressAutoHyphens/>
        <w:spacing w:after="0" w:line="240" w:lineRule="auto"/>
        <w:ind w:firstLine="709"/>
        <w:jc w:val="both"/>
        <w:rPr>
          <w:rFonts w:ascii="Times New Roman" w:hAnsi="Times New Roman"/>
          <w:b/>
          <w:color w:val="000000"/>
          <w:spacing w:val="2"/>
          <w:sz w:val="28"/>
          <w:szCs w:val="28"/>
          <w:lang w:val="uk-UA" w:eastAsia="uk-UA"/>
        </w:rPr>
      </w:pPr>
      <w:r>
        <w:rPr>
          <w:rFonts w:ascii="Times New Roman" w:hAnsi="Times New Roman"/>
          <w:color w:val="000000"/>
          <w:spacing w:val="2"/>
          <w:sz w:val="28"/>
          <w:szCs w:val="28"/>
          <w:lang w:val="uk-UA" w:eastAsia="uk-UA"/>
        </w:rPr>
        <w:t xml:space="preserve">На підставі ретроспективного дослідження урологічних ускладнень у жінок з ГП репродуктивного та перименопаузального віку розроблено періопераційний моніторинг та впроваджено диференційовані підходи з певною етапністю запропонованих дій щодо лікування НС та адекватною оцінкою проведеної терапії. Обгрунтовано, розроблено та впроваджено практичні рекомендації щодо зниження частоти СНС на тлі ГП у жінок різних вікових груп шляхом вдосконалення методології діагностики та лікування досліджуваної патології.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b/>
          <w:color w:val="000000"/>
          <w:spacing w:val="2"/>
          <w:sz w:val="28"/>
          <w:szCs w:val="28"/>
          <w:lang w:val="uk-UA" w:eastAsia="uk-UA"/>
        </w:rPr>
        <w:t xml:space="preserve">Ключові слова: </w:t>
      </w:r>
      <w:r>
        <w:rPr>
          <w:rFonts w:ascii="Times New Roman" w:hAnsi="Times New Roman"/>
          <w:color w:val="000000"/>
          <w:spacing w:val="2"/>
          <w:sz w:val="28"/>
          <w:szCs w:val="28"/>
          <w:lang w:val="uk-UA" w:eastAsia="uk-UA"/>
        </w:rPr>
        <w:t>генітальний пролапс, нетримання сечі, діагностика, лікування.</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p>
    <w:p w:rsidR="00276703" w:rsidRDefault="00276703" w:rsidP="00276703">
      <w:pPr>
        <w:suppressAutoHyphens/>
        <w:spacing w:after="0" w:line="240" w:lineRule="auto"/>
        <w:ind w:left="45" w:hanging="30"/>
        <w:jc w:val="center"/>
        <w:rPr>
          <w:rFonts w:ascii="Times New Roman" w:hAnsi="Times New Roman"/>
          <w:b/>
          <w:caps/>
          <w:color w:val="000000"/>
          <w:spacing w:val="2"/>
          <w:sz w:val="28"/>
          <w:szCs w:val="28"/>
          <w:lang w:val="uk-UA" w:eastAsia="uk-UA"/>
        </w:rPr>
      </w:pPr>
      <w:r>
        <w:rPr>
          <w:rFonts w:ascii="Times New Roman" w:hAnsi="Times New Roman"/>
          <w:b/>
          <w:color w:val="000000"/>
          <w:sz w:val="28"/>
          <w:szCs w:val="28"/>
          <w:lang w:val="uk-UA" w:eastAsia="zh-CN"/>
        </w:rPr>
        <w:t>АННОТАЦИЯ</w:t>
      </w:r>
    </w:p>
    <w:p w:rsidR="00276703" w:rsidRDefault="00276703" w:rsidP="00276703">
      <w:pPr>
        <w:suppressAutoHyphens/>
        <w:spacing w:after="0" w:line="240" w:lineRule="auto"/>
        <w:ind w:left="45" w:firstLine="664"/>
        <w:jc w:val="both"/>
        <w:rPr>
          <w:rFonts w:ascii="Times New Roman" w:hAnsi="Times New Roman"/>
          <w:b/>
          <w:caps/>
          <w:color w:val="000000"/>
          <w:spacing w:val="2"/>
          <w:sz w:val="28"/>
          <w:szCs w:val="28"/>
          <w:lang w:val="uk-UA" w:eastAsia="uk-UA"/>
        </w:rPr>
      </w:pPr>
    </w:p>
    <w:p w:rsidR="00276703" w:rsidRDefault="00276703" w:rsidP="00276703">
      <w:pPr>
        <w:suppressAutoHyphens/>
        <w:spacing w:after="0" w:line="240" w:lineRule="auto"/>
        <w:ind w:left="45" w:firstLine="664"/>
        <w:jc w:val="both"/>
        <w:rPr>
          <w:rFonts w:ascii="Times New Roman" w:hAnsi="Times New Roman"/>
          <w:color w:val="000000"/>
          <w:spacing w:val="2"/>
          <w:sz w:val="28"/>
          <w:szCs w:val="28"/>
          <w:lang w:val="uk-UA" w:eastAsia="uk-UA"/>
        </w:rPr>
      </w:pPr>
      <w:r>
        <w:rPr>
          <w:rFonts w:ascii="Times New Roman" w:hAnsi="Times New Roman"/>
          <w:b/>
          <w:caps/>
          <w:color w:val="000000"/>
          <w:spacing w:val="2"/>
          <w:sz w:val="28"/>
          <w:szCs w:val="28"/>
          <w:lang w:val="uk-UA" w:eastAsia="uk-UA"/>
        </w:rPr>
        <w:t xml:space="preserve">Чайка А.М. </w:t>
      </w:r>
      <w:r>
        <w:rPr>
          <w:rFonts w:ascii="Times New Roman" w:hAnsi="Times New Roman"/>
          <w:b/>
          <w:color w:val="000000"/>
          <w:spacing w:val="2"/>
          <w:sz w:val="28"/>
          <w:szCs w:val="28"/>
          <w:lang w:val="uk-UA" w:eastAsia="uk-UA"/>
        </w:rPr>
        <w:t xml:space="preserve">Периоперационная диагностика и дифференцированное лечение недержания мочи у женщин с генитальным пролапсом (клинико-экспериментальное исследование). </w:t>
      </w:r>
      <w:r>
        <w:rPr>
          <w:rFonts w:ascii="Times New Roman" w:hAnsi="Times New Roman"/>
          <w:color w:val="000000"/>
          <w:spacing w:val="2"/>
          <w:sz w:val="28"/>
          <w:szCs w:val="28"/>
          <w:lang w:val="uk-UA" w:eastAsia="uk-UA"/>
        </w:rPr>
        <w:t>–</w:t>
      </w:r>
      <w:r>
        <w:rPr>
          <w:rFonts w:ascii="Times New Roman" w:hAnsi="Times New Roman"/>
          <w:b/>
          <w:color w:val="000000"/>
          <w:spacing w:val="2"/>
          <w:sz w:val="28"/>
          <w:szCs w:val="28"/>
          <w:lang w:val="uk-UA" w:eastAsia="uk-UA"/>
        </w:rPr>
        <w:t xml:space="preserve"> </w:t>
      </w:r>
      <w:r>
        <w:rPr>
          <w:rFonts w:ascii="Times New Roman" w:hAnsi="Times New Roman"/>
          <w:color w:val="000000"/>
          <w:spacing w:val="2"/>
          <w:sz w:val="28"/>
          <w:szCs w:val="28"/>
          <w:lang w:val="uk-UA" w:eastAsia="uk-UA"/>
        </w:rPr>
        <w:t>На правах рукописи.</w:t>
      </w:r>
    </w:p>
    <w:p w:rsidR="00276703" w:rsidRDefault="00276703" w:rsidP="00276703">
      <w:pPr>
        <w:suppressAutoHyphens/>
        <w:spacing w:after="0" w:line="240" w:lineRule="auto"/>
        <w:ind w:left="20"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Диссертация на соискание ученой степени кандидата медицинских наук по специальности 14.01.06 – урология. – ГУ «Институт урологии НАМН Украины», Киев, 2016.</w:t>
      </w:r>
    </w:p>
    <w:p w:rsidR="00276703" w:rsidRDefault="00276703" w:rsidP="00276703">
      <w:pPr>
        <w:suppressAutoHyphens/>
        <w:spacing w:after="0" w:line="240" w:lineRule="auto"/>
        <w:ind w:firstLine="708"/>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 xml:space="preserve">Научная работа посвящена уменьшению частоты уродинамических нарушений со стороны нижних мочевых путей на фоне генитального пролапса (ГП) у женщин разных возрастных групп путем разработки дифференцированного подхода в отношении выбора терапии с включением дополнительных технологий хирургического лечения ГП и оценкой степени их воздействия на восстановление уродинамики и функции детрузора.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 xml:space="preserve">Изучены причины стрессового недержания мочи на фоне генитального пролапса, среди которых 13,5 % – осложненные роды, в 4,9 % – избыточный вес, в 1,9 % – перенесенные хирургические вмешательства на органах малого таза, в 0,9 % – физические перегрузки и в 78,8 % – перименопауза. Ретроспективный анализ показал, что опущение стенок </w:t>
      </w:r>
      <w:r>
        <w:rPr>
          <w:rFonts w:ascii="Times New Roman" w:hAnsi="Times New Roman"/>
          <w:color w:val="000000"/>
          <w:spacing w:val="2"/>
          <w:sz w:val="28"/>
          <w:szCs w:val="28"/>
          <w:lang w:val="uk-UA" w:eastAsia="uk-UA"/>
        </w:rPr>
        <w:lastRenderedPageBreak/>
        <w:t xml:space="preserve">влагалища I–II степени было выявлено у 68 (20,9 %), III–IV степени – в 258 (79,1 %) женщин, что свидетельствует о несвоевременной диагностике исследуемой патологии. У всех пациенток отмечался центральный дефект пубоцервикальной фасции в виде цистоцеле различной степени тяжести, в 24,3 % больных – в сочетании с ректоцеле. Среди больных (80,1 %) преобладал ІІа тип недержания мочи по ICS. </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Определено, что стрессовое недержание мочи на фоне генитального пролапса сопровождалось инфравезикальной обструкцией в 19,3 %, недержанием мочи смешанного генеза – в 17,5 %, поллакиурией – в 8,9 % вследствие функциональных нарушений на уровне пузырно-уретрального сегмента, сфинктерного аппарата уретры и шейки мочевого пузыря.</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В эксперименте на крысах при исследовании влияния проленовой сетки на состояние мочевого пузыря определена степень воспалительных и дистрофических изменений, в результате ее плотного контакта с биологической тканью, что способствовало разработке теоретических основ по предотвращению возможных осложнений и практических мероприятий по использованию гомологичных биоматериалов, а именно липографтинга, в сочетании с автоплазмой, обогащенной автологичными тромбоцитами, в клинической практике.</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Доказано, что положительное влияние липографтинга в сочетании с плазмой, обогащенной тромбоцитами и сетчатым эксплантом на течение воспалительного процесса в зоне операции, обусловлено формированием зрелой соединительной ткани за счет регенеративной активности плазмы, насыщенной тромбоцитами, что доказано в эксперименте путем оценки роста плотности мелких сосудов почти на 50 % в течение первого месяца наблюдения. Установлено, что применение липографтинга в сочетании с плазмой, обогащенной тромбоцитами (PRP) и сетчатого экспланта для устранения урологических расстройств на фоне генитального пролапса положительно влияет на все звенья патогенеза путем нормализации топографо-анатомического расположения уретровезикального сегмента, проксимальной уретры и восстановления единого сфинктерного механизма.</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Сформулирована научная концепция комплексной оценки показателей соматического</w:t>
      </w:r>
      <w:r>
        <w:rPr>
          <w:lang w:val="uk-UA"/>
        </w:rPr>
        <w:t xml:space="preserve"> </w:t>
      </w:r>
      <w:r>
        <w:rPr>
          <w:rFonts w:ascii="Times New Roman" w:hAnsi="Times New Roman"/>
          <w:color w:val="000000"/>
          <w:spacing w:val="2"/>
          <w:sz w:val="28"/>
          <w:szCs w:val="28"/>
          <w:lang w:val="uk-UA" w:eastAsia="uk-UA"/>
        </w:rPr>
        <w:t xml:space="preserve">состояния больных, характера нарушений уродинамики нижних мочевых путей и уровня детрузорной и уретральной недостаточности с учетом этиопатогенетических особенностей формирования стрессового недержания мочи и состояния соединительнотканных структур промежности, которая позволяет определить показания к хирургическому лечению. Установлены основные причины урологических осложнений хирургического лечения у женщин со стрессовым недержанием мочи и пролапсом тазовых органов. На основании ретроспективного исследования разработаны и научно обоснованы мероприятия периоперационного мониторинга, в основе которых применение электрофизиологических методов и комплексного уродинамического исследования. Научно обосновано преимущество </w:t>
      </w:r>
      <w:r>
        <w:rPr>
          <w:rFonts w:ascii="Times New Roman" w:hAnsi="Times New Roman"/>
          <w:color w:val="000000"/>
          <w:spacing w:val="2"/>
          <w:sz w:val="28"/>
          <w:szCs w:val="28"/>
          <w:lang w:val="uk-UA" w:eastAsia="uk-UA"/>
        </w:rPr>
        <w:lastRenderedPageBreak/>
        <w:t>применения комбинации сетчатого экспланта и автотрансплантатов, представленных жировой тканью, обогащенной автологическими тромбоцитами, при лечении стрессового недержания мочи у женщин с генитальным пролапсом.</w:t>
      </w:r>
    </w:p>
    <w:p w:rsidR="00276703" w:rsidRDefault="00276703" w:rsidP="00276703">
      <w:pPr>
        <w:suppressAutoHyphens/>
        <w:spacing w:after="0" w:line="240" w:lineRule="auto"/>
        <w:ind w:firstLine="709"/>
        <w:jc w:val="both"/>
        <w:rPr>
          <w:rFonts w:ascii="Times New Roman" w:hAnsi="Times New Roman"/>
          <w:color w:val="000000"/>
          <w:spacing w:val="2"/>
          <w:sz w:val="28"/>
          <w:szCs w:val="28"/>
          <w:lang w:val="uk-UA" w:eastAsia="uk-UA"/>
        </w:rPr>
      </w:pPr>
      <w:r>
        <w:rPr>
          <w:rFonts w:ascii="Times New Roman" w:hAnsi="Times New Roman"/>
          <w:color w:val="000000"/>
          <w:spacing w:val="2"/>
          <w:sz w:val="28"/>
          <w:szCs w:val="28"/>
          <w:lang w:val="uk-UA" w:eastAsia="uk-UA"/>
        </w:rPr>
        <w:t>Получены оригинальные факты и экспериментальные доказательства безопасного влияния эксплантов для TVT-уретропексии и жировой ткани в сочетании с плазмой, обогащенной автологичными тромбоцитами на биологические ткани, что создает условия для объемной пластики и положительно влияет на неоангиогенез и образования зрелой соединительной ткани в периимплантационной зоне. Разработана методика депонирования жировой автомасы и плазмы, обогащенной автологичными тромбоцитами, и введение ее парауретрально и паравезикально в зону сетчатого экспланта у женщин со стрессовым недержанием мочи и пролапсом тазовых органов, что позволяет нормализовать функции везикоуретрального сегмента и восстановить сфинктерный механизм.</w:t>
      </w:r>
    </w:p>
    <w:p w:rsidR="00276703" w:rsidRDefault="00276703" w:rsidP="00276703">
      <w:pPr>
        <w:suppressAutoHyphens/>
        <w:spacing w:after="0" w:line="240" w:lineRule="auto"/>
        <w:ind w:firstLine="709"/>
        <w:jc w:val="both"/>
        <w:rPr>
          <w:rFonts w:ascii="Times New Roman" w:hAnsi="Times New Roman"/>
          <w:b/>
          <w:color w:val="000000"/>
          <w:spacing w:val="2"/>
          <w:sz w:val="28"/>
          <w:szCs w:val="28"/>
          <w:lang w:eastAsia="uk-UA"/>
        </w:rPr>
      </w:pPr>
      <w:r>
        <w:rPr>
          <w:rFonts w:ascii="Times New Roman" w:hAnsi="Times New Roman"/>
          <w:color w:val="000000"/>
          <w:spacing w:val="2"/>
          <w:sz w:val="28"/>
          <w:szCs w:val="28"/>
          <w:lang w:val="uk-UA" w:eastAsia="uk-UA"/>
        </w:rPr>
        <w:t xml:space="preserve">Разработанный алгоритм периоперационной диагностики и дифференцированного подхода к лечебной тактике при недержании мочи у женщин с пролапсом тазовых органов, в зависимости от характера клинического течения и состояния нозоформозависимых характеристик, базируется на применении уродинамических методов оценки состояния сфинктерного аппарата уретры и мышечно-фасциальной поддержки тазовых органов. </w:t>
      </w:r>
    </w:p>
    <w:p w:rsidR="00276703" w:rsidRDefault="00276703" w:rsidP="00276703">
      <w:pPr>
        <w:suppressAutoHyphens/>
        <w:spacing w:after="0" w:line="240" w:lineRule="auto"/>
        <w:ind w:firstLine="709"/>
        <w:jc w:val="both"/>
        <w:rPr>
          <w:rFonts w:ascii="Times New Roman" w:hAnsi="Times New Roman"/>
          <w:b/>
          <w:color w:val="000000"/>
          <w:spacing w:val="2"/>
          <w:sz w:val="28"/>
          <w:szCs w:val="28"/>
          <w:lang w:val="uk-UA" w:eastAsia="uk-UA"/>
        </w:rPr>
      </w:pPr>
      <w:r>
        <w:rPr>
          <w:rFonts w:ascii="Times New Roman" w:hAnsi="Times New Roman"/>
          <w:b/>
          <w:color w:val="000000"/>
          <w:spacing w:val="2"/>
          <w:sz w:val="28"/>
          <w:szCs w:val="28"/>
          <w:lang w:val="uk-UA" w:eastAsia="uk-UA"/>
        </w:rPr>
        <w:t xml:space="preserve">Ключевые слова: </w:t>
      </w:r>
      <w:r>
        <w:rPr>
          <w:rFonts w:ascii="Times New Roman" w:hAnsi="Times New Roman"/>
          <w:color w:val="000000"/>
          <w:spacing w:val="2"/>
          <w:sz w:val="28"/>
          <w:szCs w:val="28"/>
          <w:lang w:val="uk-UA" w:eastAsia="uk-UA"/>
        </w:rPr>
        <w:t>генитальный пролапс, недержание мочи, диагностика, лечение.</w:t>
      </w:r>
    </w:p>
    <w:p w:rsidR="00276703" w:rsidRDefault="00276703" w:rsidP="00276703">
      <w:pPr>
        <w:suppressAutoHyphens/>
        <w:spacing w:after="0" w:line="240" w:lineRule="auto"/>
        <w:ind w:firstLine="709"/>
        <w:jc w:val="both"/>
        <w:rPr>
          <w:rFonts w:ascii="Times New Roman" w:hAnsi="Times New Roman"/>
          <w:b/>
          <w:color w:val="000000"/>
          <w:spacing w:val="2"/>
          <w:sz w:val="28"/>
          <w:szCs w:val="28"/>
          <w:lang w:val="uk-UA" w:eastAsia="uk-UA"/>
        </w:rPr>
      </w:pPr>
    </w:p>
    <w:p w:rsidR="00276703" w:rsidRDefault="00276703" w:rsidP="00276703">
      <w:pPr>
        <w:suppressAutoHyphens/>
        <w:spacing w:after="0" w:line="240" w:lineRule="auto"/>
        <w:jc w:val="both"/>
        <w:rPr>
          <w:rFonts w:ascii="Times New Roman" w:hAnsi="Times New Roman"/>
          <w:color w:val="000000"/>
          <w:spacing w:val="2"/>
          <w:sz w:val="28"/>
          <w:szCs w:val="28"/>
          <w:lang w:val="uk-UA" w:eastAsia="uk-UA"/>
        </w:rPr>
      </w:pPr>
    </w:p>
    <w:p w:rsidR="00276703" w:rsidRDefault="00276703" w:rsidP="00276703">
      <w:pPr>
        <w:suppressAutoHyphens/>
        <w:spacing w:after="0" w:line="240" w:lineRule="auto"/>
        <w:ind w:firstLine="709"/>
        <w:jc w:val="center"/>
        <w:rPr>
          <w:rFonts w:ascii="Times New Roman" w:hAnsi="Times New Roman"/>
          <w:b/>
          <w:color w:val="000000"/>
          <w:sz w:val="28"/>
          <w:szCs w:val="28"/>
          <w:lang w:val="uk-UA" w:eastAsia="zh-CN"/>
        </w:rPr>
      </w:pPr>
      <w:r>
        <w:rPr>
          <w:rFonts w:ascii="Times New Roman" w:hAnsi="Times New Roman"/>
          <w:b/>
          <w:color w:val="000000"/>
          <w:sz w:val="28"/>
          <w:szCs w:val="28"/>
          <w:lang w:val="uk-UA" w:eastAsia="zh-CN"/>
        </w:rPr>
        <w:t>ANNOTATION</w:t>
      </w:r>
    </w:p>
    <w:p w:rsidR="00276703" w:rsidRDefault="00276703" w:rsidP="00276703">
      <w:pPr>
        <w:suppressAutoHyphens/>
        <w:spacing w:after="0" w:line="240" w:lineRule="auto"/>
        <w:ind w:firstLine="709"/>
        <w:jc w:val="both"/>
        <w:rPr>
          <w:rFonts w:ascii="Times New Roman" w:hAnsi="Times New Roman"/>
          <w:b/>
          <w:color w:val="000000"/>
          <w:sz w:val="28"/>
          <w:szCs w:val="28"/>
          <w:lang w:val="uk-UA" w:eastAsia="zh-CN"/>
        </w:rPr>
      </w:pP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b/>
          <w:color w:val="000000"/>
          <w:sz w:val="28"/>
          <w:szCs w:val="28"/>
          <w:lang w:val="uk-UA" w:eastAsia="zh-CN"/>
        </w:rPr>
        <w:t xml:space="preserve">CHAIKA O. Perioperative Diagnostics and Differential Treatment of Urinary Incontinence in Women with Genital Procidentia (Clinic and Experimental Research). </w:t>
      </w:r>
      <w:r>
        <w:rPr>
          <w:rFonts w:ascii="Times New Roman" w:hAnsi="Times New Roman"/>
          <w:color w:val="000000"/>
          <w:sz w:val="28"/>
          <w:szCs w:val="28"/>
          <w:lang w:val="uk-UA" w:eastAsia="zh-CN"/>
        </w:rPr>
        <w:t>– Manuscript.</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Dissertation for scientific degree of the candidate of medical sciences on the specialty 14.01.06 – urology. – SI “Institute of Urology of the NAMS of Ukraine”, Kyiv, 2016.</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Scientific work is devoted to the reduction of frequency of urodynamic violations in the lower urinary tracts at the background of genital procidentia in women of various age groups through development of differential approach regarding the choice of therapy with the inclusion of additional technology of surgical treatment of genital procidentia and evaluation of their influence on restoration of urodynamics and detrusor functions.</w:t>
      </w:r>
    </w:p>
    <w:p w:rsidR="00276703" w:rsidRDefault="00276703" w:rsidP="00276703">
      <w:pPr>
        <w:suppressAutoHyphens/>
        <w:spacing w:after="0" w:line="240" w:lineRule="auto"/>
        <w:ind w:firstLine="709"/>
        <w:jc w:val="both"/>
        <w:rPr>
          <w:rFonts w:ascii="Times New Roman" w:hAnsi="Times New Roman"/>
          <w:color w:val="000000"/>
          <w:sz w:val="28"/>
          <w:szCs w:val="28"/>
          <w:lang w:val="uk-UA" w:eastAsia="zh-CN"/>
        </w:rPr>
      </w:pPr>
      <w:r>
        <w:rPr>
          <w:rFonts w:ascii="Times New Roman" w:hAnsi="Times New Roman"/>
          <w:color w:val="000000"/>
          <w:sz w:val="28"/>
          <w:szCs w:val="28"/>
          <w:lang w:val="uk-UA" w:eastAsia="zh-CN"/>
        </w:rPr>
        <w:t xml:space="preserve">With the comparative evaluation of effectiveness of use of simultaneous methods of surgical treatment of urinary incontinence in women with genital procidentia in combination with experimental determination of nature of influence of explants and autotransplants on the state of mucous membrane of urinary </w:t>
      </w:r>
      <w:r>
        <w:rPr>
          <w:rFonts w:ascii="Times New Roman" w:hAnsi="Times New Roman"/>
          <w:color w:val="000000"/>
          <w:sz w:val="28"/>
          <w:szCs w:val="28"/>
          <w:lang w:val="uk-UA" w:eastAsia="zh-CN"/>
        </w:rPr>
        <w:lastRenderedPageBreak/>
        <w:t xml:space="preserve">bladder the preventive measures regarding their negative </w:t>
      </w:r>
      <w:r>
        <w:rPr>
          <w:rFonts w:ascii="Times New Roman" w:hAnsi="Times New Roman"/>
          <w:color w:val="000000"/>
          <w:sz w:val="28"/>
          <w:szCs w:val="28"/>
          <w:lang w:val="en-US" w:eastAsia="zh-CN"/>
        </w:rPr>
        <w:t>e</w:t>
      </w:r>
      <w:r>
        <w:rPr>
          <w:rFonts w:ascii="Times New Roman" w:hAnsi="Times New Roman"/>
          <w:color w:val="000000"/>
          <w:sz w:val="28"/>
          <w:szCs w:val="28"/>
          <w:lang w:val="uk-UA" w:eastAsia="zh-CN"/>
        </w:rPr>
        <w:t>ffect have been elaborated and scientifically substantiated. The reasonability and availability of clinical application of biological methods of volumetric plastic surgery with the use of plasma, enriched with platelets, have been substantiated.</w:t>
      </w:r>
    </w:p>
    <w:p w:rsidR="00276703" w:rsidRDefault="00276703" w:rsidP="00276703">
      <w:pPr>
        <w:suppressAutoHyphens/>
        <w:spacing w:after="0" w:line="240" w:lineRule="auto"/>
        <w:ind w:firstLine="709"/>
        <w:jc w:val="both"/>
        <w:rPr>
          <w:rFonts w:ascii="Times New Roman" w:hAnsi="Times New Roman"/>
          <w:b/>
          <w:color w:val="000000"/>
          <w:sz w:val="28"/>
          <w:szCs w:val="28"/>
          <w:lang w:val="en-US" w:eastAsia="zh-CN"/>
        </w:rPr>
      </w:pPr>
      <w:r>
        <w:rPr>
          <w:rFonts w:ascii="Times New Roman" w:hAnsi="Times New Roman"/>
          <w:color w:val="000000"/>
          <w:sz w:val="28"/>
          <w:szCs w:val="28"/>
          <w:lang w:val="uk-UA" w:eastAsia="zh-CN"/>
        </w:rPr>
        <w:t>On the basis of retrospective investigation of urological complications in women with genital procidentia of reproductive and perimenopausal age the perioperative monitoring has been elaborated and the differential approaches with certain stages of suggested actions regarding the treatment of urinary incontinence and adequate assessment of conducted therapy have been introduced. Practical recommendations on the reduction of frequency of stress urinary incontinence at the background of genital procidentia in women of different age groups through the improvement of methodology in diagnostics and treatment of investigated pathology have been substantiated, elaborated and introduced.</w:t>
      </w:r>
    </w:p>
    <w:p w:rsidR="00276703" w:rsidRDefault="00276703" w:rsidP="00276703">
      <w:pPr>
        <w:suppressAutoHyphens/>
        <w:spacing w:after="0" w:line="240" w:lineRule="auto"/>
        <w:ind w:firstLine="709"/>
        <w:jc w:val="both"/>
        <w:rPr>
          <w:rFonts w:ascii="Times New Roman" w:hAnsi="Times New Roman"/>
          <w:b/>
          <w:color w:val="000000"/>
          <w:sz w:val="28"/>
          <w:szCs w:val="28"/>
          <w:lang w:val="uk-UA" w:eastAsia="zh-CN"/>
        </w:rPr>
      </w:pPr>
      <w:r>
        <w:rPr>
          <w:rFonts w:ascii="Times New Roman" w:hAnsi="Times New Roman"/>
          <w:b/>
          <w:color w:val="000000"/>
          <w:sz w:val="28"/>
          <w:szCs w:val="28"/>
          <w:lang w:val="uk-UA" w:eastAsia="zh-CN"/>
        </w:rPr>
        <w:t>Key words</w:t>
      </w:r>
      <w:r>
        <w:rPr>
          <w:rFonts w:ascii="Times New Roman" w:hAnsi="Times New Roman"/>
          <w:color w:val="000000"/>
          <w:sz w:val="28"/>
          <w:szCs w:val="28"/>
          <w:lang w:val="uk-UA" w:eastAsia="zh-CN"/>
        </w:rPr>
        <w:t>: genital procidentia, urinary incontinence, diagnostics, treatment.</w:t>
      </w:r>
      <w:r>
        <w:rPr>
          <w:rFonts w:ascii="Times New Roman" w:hAnsi="Times New Roman"/>
          <w:b/>
          <w:color w:val="000000"/>
          <w:sz w:val="28"/>
          <w:szCs w:val="28"/>
          <w:lang w:val="uk-UA" w:eastAsia="zh-CN"/>
        </w:rPr>
        <w:br w:type="page"/>
      </w:r>
    </w:p>
    <w:p w:rsidR="00276703" w:rsidRDefault="00276703" w:rsidP="00276703">
      <w:pPr>
        <w:suppressAutoHyphens/>
        <w:spacing w:after="0" w:line="240" w:lineRule="auto"/>
        <w:jc w:val="center"/>
        <w:rPr>
          <w:rFonts w:ascii="Times New Roman" w:hAnsi="Times New Roman"/>
          <w:spacing w:val="2"/>
          <w:sz w:val="28"/>
          <w:szCs w:val="28"/>
          <w:lang w:val="uk-UA" w:eastAsia="uk-UA"/>
        </w:rPr>
      </w:pPr>
      <w:r>
        <w:rPr>
          <w:rFonts w:ascii="Times New Roman" w:hAnsi="Times New Roman"/>
          <w:b/>
          <w:color w:val="000000"/>
          <w:sz w:val="28"/>
          <w:szCs w:val="28"/>
          <w:lang w:val="uk-UA" w:eastAsia="zh-CN"/>
        </w:rPr>
        <w:lastRenderedPageBreak/>
        <w:t>ПЕРЕЛІК УМОВНИХ СКОРОЧЕНЬ</w:t>
      </w:r>
    </w:p>
    <w:p w:rsidR="00276703" w:rsidRDefault="00276703" w:rsidP="00276703">
      <w:pPr>
        <w:suppressAutoHyphens/>
        <w:spacing w:after="0" w:line="240" w:lineRule="auto"/>
        <w:jc w:val="both"/>
        <w:rPr>
          <w:rFonts w:ascii="Times New Roman" w:hAnsi="Times New Roman"/>
          <w:spacing w:val="2"/>
          <w:sz w:val="28"/>
          <w:szCs w:val="28"/>
          <w:lang w:val="uk-UA" w:eastAsia="uk-UA"/>
        </w:rPr>
      </w:pP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ГАСМ</w:t>
      </w:r>
      <w:r>
        <w:rPr>
          <w:rFonts w:ascii="Times New Roman" w:hAnsi="Times New Roman"/>
          <w:spacing w:val="2"/>
          <w:sz w:val="28"/>
          <w:szCs w:val="28"/>
          <w:lang w:val="uk-UA" w:eastAsia="zh-CN"/>
        </w:rPr>
        <w:tab/>
      </w:r>
      <w:r>
        <w:rPr>
          <w:rFonts w:ascii="Times New Roman" w:hAnsi="Times New Roman"/>
          <w:color w:val="000000"/>
          <w:spacing w:val="2"/>
          <w:sz w:val="28"/>
          <w:szCs w:val="28"/>
          <w:lang w:val="uk-UA" w:eastAsia="uk-UA"/>
        </w:rPr>
        <w:t>–</w:t>
      </w:r>
      <w:r>
        <w:rPr>
          <w:rFonts w:ascii="Times New Roman" w:hAnsi="Times New Roman"/>
          <w:spacing w:val="2"/>
          <w:sz w:val="28"/>
          <w:szCs w:val="28"/>
          <w:lang w:val="uk-UA" w:eastAsia="zh-CN"/>
        </w:rPr>
        <w:t xml:space="preserve"> гіперактивний сечовий міхур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ГП</w:t>
      </w:r>
      <w:r>
        <w:rPr>
          <w:rFonts w:ascii="Times New Roman" w:hAnsi="Times New Roman"/>
          <w:spacing w:val="2"/>
          <w:sz w:val="28"/>
          <w:szCs w:val="28"/>
          <w:lang w:val="uk-UA" w:eastAsia="zh-CN"/>
        </w:rPr>
        <w:tab/>
        <w:t>– генітальний пролапс</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ЗГТ</w:t>
      </w:r>
      <w:r>
        <w:rPr>
          <w:rFonts w:ascii="Times New Roman" w:hAnsi="Times New Roman"/>
          <w:spacing w:val="2"/>
          <w:sz w:val="28"/>
          <w:szCs w:val="28"/>
          <w:lang w:val="uk-UA" w:eastAsia="zh-CN"/>
        </w:rPr>
        <w:tab/>
        <w:t xml:space="preserve">– замісна гормональна терапія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КУДД</w:t>
      </w:r>
      <w:r>
        <w:rPr>
          <w:rFonts w:ascii="Times New Roman" w:hAnsi="Times New Roman"/>
          <w:spacing w:val="2"/>
          <w:sz w:val="28"/>
          <w:szCs w:val="28"/>
          <w:lang w:val="uk-UA" w:eastAsia="zh-CN"/>
        </w:rPr>
        <w:tab/>
        <w:t xml:space="preserve">– комбіноване уродинамічне дослідження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МДЗ</w:t>
      </w:r>
      <w:r>
        <w:rPr>
          <w:rFonts w:ascii="Times New Roman" w:hAnsi="Times New Roman"/>
          <w:spacing w:val="2"/>
          <w:sz w:val="28"/>
          <w:szCs w:val="28"/>
          <w:lang w:val="uk-UA" w:eastAsia="zh-CN"/>
        </w:rPr>
        <w:tab/>
        <w:t xml:space="preserve">– максимальний тиск закриття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МУТ</w:t>
      </w:r>
      <w:r>
        <w:rPr>
          <w:rFonts w:ascii="Times New Roman" w:hAnsi="Times New Roman"/>
          <w:spacing w:val="2"/>
          <w:sz w:val="28"/>
          <w:szCs w:val="28"/>
          <w:lang w:val="uk-UA" w:eastAsia="zh-CN"/>
        </w:rPr>
        <w:tab/>
        <w:t>–</w:t>
      </w:r>
      <w:r>
        <w:rPr>
          <w:rFonts w:ascii="Times New Roman" w:hAnsi="Times New Roman"/>
          <w:color w:val="000000"/>
          <w:spacing w:val="2"/>
          <w:sz w:val="28"/>
          <w:szCs w:val="28"/>
          <w:lang w:val="uk-UA" w:eastAsia="uk-UA"/>
        </w:rPr>
        <w:t xml:space="preserve"> </w:t>
      </w:r>
      <w:r>
        <w:rPr>
          <w:rFonts w:ascii="Times New Roman" w:hAnsi="Times New Roman"/>
          <w:spacing w:val="2"/>
          <w:sz w:val="28"/>
          <w:szCs w:val="28"/>
          <w:lang w:val="uk-UA" w:eastAsia="zh-CN"/>
        </w:rPr>
        <w:t xml:space="preserve">максимальний уретральний тиск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МЦЄ</w:t>
      </w:r>
      <w:r>
        <w:rPr>
          <w:rFonts w:ascii="Times New Roman" w:hAnsi="Times New Roman"/>
          <w:spacing w:val="2"/>
          <w:sz w:val="28"/>
          <w:szCs w:val="28"/>
          <w:lang w:val="uk-UA" w:eastAsia="zh-CN"/>
        </w:rPr>
        <w:tab/>
        <w:t>–</w:t>
      </w:r>
      <w:r>
        <w:rPr>
          <w:rFonts w:ascii="Times New Roman" w:hAnsi="Times New Roman"/>
          <w:color w:val="000000"/>
          <w:spacing w:val="2"/>
          <w:sz w:val="28"/>
          <w:szCs w:val="28"/>
          <w:lang w:val="uk-UA" w:eastAsia="uk-UA"/>
        </w:rPr>
        <w:t xml:space="preserve"> </w:t>
      </w:r>
      <w:r>
        <w:rPr>
          <w:rFonts w:ascii="Times New Roman" w:hAnsi="Times New Roman"/>
          <w:spacing w:val="2"/>
          <w:sz w:val="28"/>
          <w:szCs w:val="28"/>
          <w:lang w:val="uk-UA" w:eastAsia="zh-CN"/>
        </w:rPr>
        <w:t xml:space="preserve">максимальна цистометрична ємність сечового міхура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НСПН</w:t>
      </w:r>
      <w:r>
        <w:rPr>
          <w:rFonts w:ascii="Times New Roman" w:hAnsi="Times New Roman"/>
          <w:spacing w:val="2"/>
          <w:sz w:val="28"/>
          <w:szCs w:val="28"/>
          <w:lang w:val="uk-UA" w:eastAsia="zh-CN"/>
        </w:rPr>
        <w:tab/>
        <w:t xml:space="preserve">– нетримання сечі при напруженні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ПЗТ</w:t>
      </w:r>
      <w:r>
        <w:rPr>
          <w:rFonts w:ascii="Times New Roman" w:hAnsi="Times New Roman"/>
          <w:spacing w:val="2"/>
          <w:sz w:val="28"/>
          <w:szCs w:val="28"/>
          <w:lang w:val="uk-UA" w:eastAsia="zh-CN"/>
        </w:rPr>
        <w:tab/>
        <w:t>– плазма, збагачена тромбоцитами</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СНС</w:t>
      </w:r>
      <w:r>
        <w:rPr>
          <w:rFonts w:ascii="Times New Roman" w:hAnsi="Times New Roman"/>
          <w:spacing w:val="2"/>
          <w:sz w:val="28"/>
          <w:szCs w:val="28"/>
          <w:lang w:val="uk-UA" w:eastAsia="zh-CN"/>
        </w:rPr>
        <w:tab/>
        <w:t xml:space="preserve">– стресове нетримання сечі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УЗД</w:t>
      </w:r>
      <w:r>
        <w:rPr>
          <w:rFonts w:ascii="Times New Roman" w:hAnsi="Times New Roman"/>
          <w:spacing w:val="2"/>
          <w:sz w:val="28"/>
          <w:szCs w:val="28"/>
          <w:lang w:val="uk-UA" w:eastAsia="zh-CN"/>
        </w:rPr>
        <w:tab/>
        <w:t xml:space="preserve">– ультразвукове дослідження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ФДУ</w:t>
      </w:r>
      <w:r>
        <w:rPr>
          <w:rFonts w:ascii="Times New Roman" w:hAnsi="Times New Roman"/>
          <w:spacing w:val="2"/>
          <w:sz w:val="28"/>
          <w:szCs w:val="28"/>
          <w:lang w:val="uk-UA" w:eastAsia="zh-CN"/>
        </w:rPr>
        <w:tab/>
        <w:t>– функціональна довжина уретри</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ЯЖ</w:t>
      </w:r>
      <w:r>
        <w:rPr>
          <w:rFonts w:ascii="Times New Roman" w:hAnsi="Times New Roman"/>
          <w:spacing w:val="2"/>
          <w:sz w:val="28"/>
          <w:szCs w:val="28"/>
          <w:lang w:val="uk-UA" w:eastAsia="zh-CN"/>
        </w:rPr>
        <w:tab/>
        <w:t>– якість життя</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AVR</w:t>
      </w:r>
      <w:r>
        <w:rPr>
          <w:rFonts w:ascii="Times New Roman" w:hAnsi="Times New Roman"/>
          <w:spacing w:val="2"/>
          <w:sz w:val="28"/>
          <w:szCs w:val="28"/>
          <w:lang w:val="uk-UA" w:eastAsia="zh-CN"/>
        </w:rPr>
        <w:tab/>
        <w:t>– середнє скорочення м’язів</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CLPP</w:t>
      </w:r>
      <w:r>
        <w:rPr>
          <w:rFonts w:ascii="Times New Roman" w:hAnsi="Times New Roman"/>
          <w:spacing w:val="2"/>
          <w:sz w:val="28"/>
          <w:szCs w:val="28"/>
          <w:lang w:val="uk-UA" w:eastAsia="zh-CN"/>
        </w:rPr>
        <w:tab/>
        <w:t xml:space="preserve">– </w:t>
      </w:r>
      <w:r>
        <w:rPr>
          <w:rFonts w:ascii="Times New Roman" w:hAnsi="Times New Roman"/>
          <w:iCs/>
          <w:spacing w:val="2"/>
          <w:sz w:val="28"/>
          <w:szCs w:val="28"/>
          <w:lang w:val="uk-UA" w:eastAsia="zh-CN"/>
        </w:rPr>
        <w:t>cough leak point pressure</w:t>
      </w:r>
    </w:p>
    <w:p w:rsidR="00276703" w:rsidRDefault="00276703" w:rsidP="00276703">
      <w:pPr>
        <w:tabs>
          <w:tab w:val="left" w:pos="1620"/>
          <w:tab w:val="left" w:pos="2340"/>
        </w:tabs>
        <w:suppressAutoHyphens/>
        <w:spacing w:after="0" w:line="240" w:lineRule="auto"/>
        <w:ind w:left="1862" w:hanging="1142"/>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ICS</w:t>
      </w:r>
      <w:r>
        <w:rPr>
          <w:rFonts w:ascii="Times New Roman" w:hAnsi="Times New Roman"/>
          <w:spacing w:val="2"/>
          <w:sz w:val="28"/>
          <w:szCs w:val="28"/>
          <w:lang w:val="uk-UA" w:eastAsia="zh-CN"/>
        </w:rPr>
        <w:tab/>
        <w:t>–</w:t>
      </w:r>
      <w:r>
        <w:rPr>
          <w:rFonts w:ascii="Times New Roman" w:hAnsi="Times New Roman"/>
          <w:color w:val="000000"/>
          <w:spacing w:val="2"/>
          <w:sz w:val="28"/>
          <w:szCs w:val="28"/>
          <w:lang w:val="uk-UA" w:eastAsia="uk-UA"/>
        </w:rPr>
        <w:t xml:space="preserve"> </w:t>
      </w:r>
      <w:r>
        <w:rPr>
          <w:rFonts w:ascii="Times New Roman" w:hAnsi="Times New Roman"/>
          <w:spacing w:val="2"/>
          <w:sz w:val="28"/>
          <w:szCs w:val="28"/>
          <w:lang w:val="uk-UA" w:eastAsia="zh-CN"/>
        </w:rPr>
        <w:t xml:space="preserve">International Continence Soсiety </w:t>
      </w:r>
      <w:r>
        <w:rPr>
          <w:rFonts w:ascii="Times New Roman" w:hAnsi="Times New Roman"/>
          <w:color w:val="000000"/>
          <w:spacing w:val="2"/>
          <w:sz w:val="28"/>
          <w:szCs w:val="28"/>
          <w:lang w:val="uk-UA" w:eastAsia="uk-UA"/>
        </w:rPr>
        <w:t>(</w:t>
      </w:r>
      <w:r>
        <w:rPr>
          <w:rFonts w:ascii="Times New Roman" w:hAnsi="Times New Roman"/>
          <w:spacing w:val="2"/>
          <w:sz w:val="28"/>
          <w:szCs w:val="28"/>
          <w:lang w:val="uk-UA" w:eastAsia="zh-CN"/>
        </w:rPr>
        <w:t>Міжнародне товариство з дослідження нетримання сечі)</w:t>
      </w:r>
    </w:p>
    <w:p w:rsidR="00276703" w:rsidRDefault="00276703" w:rsidP="00276703">
      <w:pPr>
        <w:tabs>
          <w:tab w:val="left" w:pos="1620"/>
          <w:tab w:val="left" w:pos="2340"/>
        </w:tabs>
        <w:suppressAutoHyphens/>
        <w:spacing w:after="0" w:line="240" w:lineRule="auto"/>
        <w:ind w:left="1904" w:hanging="1184"/>
        <w:jc w:val="both"/>
        <w:rPr>
          <w:rFonts w:ascii="Times New Roman" w:hAnsi="Times New Roman"/>
          <w:spacing w:val="2"/>
          <w:sz w:val="28"/>
          <w:szCs w:val="28"/>
          <w:lang w:val="uk-UA" w:eastAsia="zh-CN"/>
        </w:rPr>
      </w:pPr>
      <w:r>
        <w:rPr>
          <w:rFonts w:ascii="Times New Roman" w:hAnsi="Times New Roman"/>
          <w:spacing w:val="2"/>
          <w:sz w:val="28"/>
          <w:szCs w:val="28"/>
          <w:lang w:val="uk-UA" w:eastAsia="zh-CN"/>
        </w:rPr>
        <w:t>QOL</w:t>
      </w:r>
      <w:r>
        <w:rPr>
          <w:rFonts w:ascii="Times New Roman" w:hAnsi="Times New Roman"/>
          <w:spacing w:val="2"/>
          <w:sz w:val="28"/>
          <w:szCs w:val="28"/>
          <w:lang w:val="uk-UA" w:eastAsia="zh-CN"/>
        </w:rPr>
        <w:tab/>
        <w:t xml:space="preserve">– індекс оцінки якості життя у зв'язку з наявними розладами сечовипускання </w:t>
      </w:r>
    </w:p>
    <w:p w:rsidR="00276703" w:rsidRDefault="00276703" w:rsidP="00276703">
      <w:pPr>
        <w:tabs>
          <w:tab w:val="left" w:pos="1620"/>
          <w:tab w:val="left" w:pos="2340"/>
        </w:tabs>
        <w:suppressAutoHyphens/>
        <w:spacing w:after="0" w:line="240" w:lineRule="auto"/>
        <w:ind w:firstLine="709"/>
        <w:jc w:val="both"/>
        <w:rPr>
          <w:rFonts w:ascii="Times New Roman" w:hAnsi="Times New Roman"/>
          <w:sz w:val="28"/>
          <w:szCs w:val="28"/>
          <w:lang w:val="uk-UA" w:eastAsia="zh-CN"/>
        </w:rPr>
      </w:pPr>
      <w:r>
        <w:rPr>
          <w:rFonts w:ascii="Times New Roman" w:hAnsi="Times New Roman"/>
          <w:spacing w:val="2"/>
          <w:sz w:val="28"/>
          <w:szCs w:val="28"/>
          <w:lang w:val="uk-UA" w:eastAsia="zh-CN"/>
        </w:rPr>
        <w:t>TVT</w:t>
      </w:r>
      <w:r>
        <w:rPr>
          <w:rFonts w:ascii="Times New Roman" w:hAnsi="Times New Roman"/>
          <w:spacing w:val="2"/>
          <w:sz w:val="28"/>
          <w:szCs w:val="28"/>
          <w:lang w:val="uk-UA" w:eastAsia="zh-CN"/>
        </w:rPr>
        <w:tab/>
        <w:t>– tension-free vaginal tape</w:t>
      </w:r>
    </w:p>
    <w:p w:rsidR="00276703" w:rsidRDefault="00276703" w:rsidP="00276703">
      <w:pPr>
        <w:tabs>
          <w:tab w:val="left" w:pos="1620"/>
          <w:tab w:val="left" w:pos="2340"/>
        </w:tabs>
        <w:suppressAutoHyphens/>
        <w:spacing w:after="0" w:line="240" w:lineRule="auto"/>
        <w:ind w:firstLine="709"/>
        <w:jc w:val="both"/>
        <w:rPr>
          <w:rFonts w:ascii="Times New Roman" w:hAnsi="Times New Roman"/>
          <w:spacing w:val="2"/>
          <w:sz w:val="28"/>
          <w:szCs w:val="28"/>
          <w:lang w:val="uk-UA" w:eastAsia="zh-CN"/>
        </w:rPr>
      </w:pPr>
      <w:r>
        <w:rPr>
          <w:rFonts w:ascii="Times New Roman" w:hAnsi="Times New Roman"/>
          <w:sz w:val="28"/>
          <w:szCs w:val="28"/>
          <w:lang w:val="uk-UA" w:eastAsia="zh-CN"/>
        </w:rPr>
        <w:t>VLPP</w:t>
      </w:r>
      <w:r>
        <w:rPr>
          <w:rFonts w:ascii="Times New Roman" w:hAnsi="Times New Roman"/>
          <w:sz w:val="28"/>
          <w:szCs w:val="28"/>
          <w:lang w:val="uk-UA" w:eastAsia="zh-CN"/>
        </w:rPr>
        <w:tab/>
        <w:t xml:space="preserve">– </w:t>
      </w:r>
      <w:r>
        <w:rPr>
          <w:rFonts w:ascii="Times New Roman" w:hAnsi="Times New Roman"/>
          <w:spacing w:val="2"/>
          <w:sz w:val="28"/>
          <w:szCs w:val="28"/>
          <w:lang w:val="uk-UA" w:eastAsia="zh-CN"/>
        </w:rPr>
        <w:t>Valsalva leak point pressure</w:t>
      </w:r>
    </w:p>
    <w:p w:rsidR="00276703" w:rsidRDefault="00276703" w:rsidP="00276703">
      <w:pPr>
        <w:tabs>
          <w:tab w:val="left" w:pos="1620"/>
          <w:tab w:val="left" w:pos="2340"/>
        </w:tabs>
        <w:suppressAutoHyphens/>
        <w:spacing w:after="0" w:line="240" w:lineRule="auto"/>
        <w:ind w:left="40" w:firstLine="709"/>
        <w:jc w:val="both"/>
        <w:rPr>
          <w:lang w:val="uk-UA" w:eastAsia="zh-CN"/>
        </w:rPr>
      </w:pPr>
      <w:r>
        <w:rPr>
          <w:rFonts w:ascii="Times New Roman" w:hAnsi="Times New Roman"/>
          <w:spacing w:val="2"/>
          <w:sz w:val="28"/>
          <w:szCs w:val="28"/>
          <w:lang w:val="uk-UA" w:eastAsia="zh-CN"/>
        </w:rPr>
        <w:t>URP</w:t>
      </w:r>
      <w:r>
        <w:rPr>
          <w:rFonts w:ascii="Times New Roman" w:hAnsi="Times New Roman"/>
          <w:spacing w:val="2"/>
          <w:sz w:val="28"/>
          <w:szCs w:val="28"/>
          <w:lang w:val="uk-UA" w:eastAsia="zh-CN"/>
        </w:rPr>
        <w:tab/>
        <w:t>–</w:t>
      </w:r>
      <w:r>
        <w:rPr>
          <w:rFonts w:ascii="Times New Roman" w:hAnsi="Times New Roman"/>
          <w:color w:val="000000"/>
          <w:spacing w:val="2"/>
          <w:sz w:val="28"/>
          <w:szCs w:val="28"/>
          <w:lang w:val="uk-UA" w:eastAsia="uk-UA"/>
        </w:rPr>
        <w:t xml:space="preserve"> </w:t>
      </w:r>
      <w:r>
        <w:rPr>
          <w:rFonts w:ascii="Times New Roman" w:hAnsi="Times New Roman"/>
          <w:spacing w:val="2"/>
          <w:sz w:val="28"/>
          <w:szCs w:val="28"/>
          <w:lang w:val="uk-UA" w:eastAsia="zh-CN"/>
        </w:rPr>
        <w:t>тиск зворотного опору уретри</w:t>
      </w:r>
    </w:p>
    <w:p w:rsidR="00276703" w:rsidRDefault="00276703" w:rsidP="00276703">
      <w:pPr>
        <w:suppressAutoHyphens/>
        <w:rPr>
          <w:lang w:val="uk-UA" w:eastAsia="zh-CN"/>
        </w:rPr>
      </w:pPr>
    </w:p>
    <w:p w:rsidR="00276703" w:rsidRDefault="00276703" w:rsidP="00276703">
      <w:pPr>
        <w:suppressAutoHyphens/>
        <w:rPr>
          <w:lang w:val="uk-UA" w:eastAsia="zh-CN"/>
        </w:rPr>
      </w:pPr>
    </w:p>
    <w:p w:rsidR="00276703" w:rsidRDefault="00276703" w:rsidP="00276703">
      <w:pPr>
        <w:suppressAutoHyphens/>
        <w:rPr>
          <w:lang w:val="uk-UA" w:eastAsia="zh-CN"/>
        </w:rPr>
      </w:pPr>
    </w:p>
    <w:p w:rsidR="00276703" w:rsidRDefault="00276703" w:rsidP="00276703">
      <w:pPr>
        <w:rPr>
          <w:lang w:val="uk-UA"/>
        </w:rPr>
      </w:pPr>
    </w:p>
    <w:p w:rsidR="00276703" w:rsidRPr="003A230F" w:rsidRDefault="00276703" w:rsidP="00276703">
      <w:pPr>
        <w:ind w:firstLine="567"/>
        <w:rPr>
          <w:rFonts w:ascii="Times New Roman" w:hAnsi="Times New Roman"/>
          <w:b/>
          <w:color w:val="000000"/>
          <w:spacing w:val="2"/>
          <w:sz w:val="30"/>
          <w:szCs w:val="30"/>
          <w:lang w:eastAsia="uk-UA"/>
        </w:rPr>
      </w:pPr>
    </w:p>
    <w:p w:rsidR="00276703" w:rsidRDefault="00276703" w:rsidP="00276703">
      <w:pPr>
        <w:spacing w:after="0" w:line="240" w:lineRule="auto"/>
        <w:rPr>
          <w:rFonts w:ascii="Times New Roman" w:hAnsi="Times New Roman"/>
          <w:b/>
          <w:color w:val="000000"/>
          <w:spacing w:val="2"/>
          <w:sz w:val="30"/>
          <w:szCs w:val="30"/>
          <w:lang w:val="uk-UA" w:eastAsia="uk-UA"/>
        </w:rPr>
      </w:pPr>
      <w:r>
        <w:rPr>
          <w:rFonts w:ascii="Times New Roman" w:hAnsi="Times New Roman"/>
          <w:b/>
          <w:color w:val="000000"/>
          <w:spacing w:val="2"/>
          <w:sz w:val="30"/>
          <w:szCs w:val="30"/>
          <w:lang w:val="uk-UA" w:eastAsia="uk-UA"/>
        </w:rPr>
        <w:br w:type="page"/>
      </w: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rPr>
          <w:rFonts w:ascii="Times New Roman" w:hAnsi="Times New Roman"/>
          <w:b/>
          <w:sz w:val="30"/>
          <w:szCs w:val="30"/>
        </w:rPr>
      </w:pPr>
    </w:p>
    <w:p w:rsidR="00276703" w:rsidRPr="00BC3D17" w:rsidRDefault="00276703" w:rsidP="00276703">
      <w:pPr>
        <w:ind w:firstLine="567"/>
        <w:jc w:val="center"/>
        <w:rPr>
          <w:rFonts w:ascii="Times New Roman" w:hAnsi="Times New Roman"/>
          <w:b/>
          <w:sz w:val="20"/>
          <w:szCs w:val="20"/>
        </w:rPr>
      </w:pPr>
    </w:p>
    <w:p w:rsidR="00276703" w:rsidRPr="00BC3D17" w:rsidRDefault="00276703" w:rsidP="00276703">
      <w:pPr>
        <w:ind w:firstLine="567"/>
        <w:jc w:val="center"/>
        <w:rPr>
          <w:rFonts w:ascii="Times New Roman" w:hAnsi="Times New Roman"/>
          <w:b/>
          <w:sz w:val="20"/>
          <w:szCs w:val="20"/>
        </w:rPr>
      </w:pPr>
    </w:p>
    <w:p w:rsidR="00276703" w:rsidRPr="008D453B" w:rsidRDefault="00276703" w:rsidP="00276703">
      <w:pPr>
        <w:pStyle w:val="a3"/>
        <w:jc w:val="center"/>
        <w:rPr>
          <w:rFonts w:ascii="Times New Roman" w:hAnsi="Times New Roman" w:cs="Times New Roman"/>
        </w:rPr>
      </w:pPr>
      <w:r w:rsidRPr="008D453B">
        <w:rPr>
          <w:rFonts w:ascii="Times New Roman" w:hAnsi="Times New Roman" w:cs="Times New Roman"/>
        </w:rPr>
        <w:t xml:space="preserve">Підписано до друку </w:t>
      </w:r>
      <w:r w:rsidRPr="008D453B">
        <w:rPr>
          <w:rFonts w:ascii="Times New Roman" w:hAnsi="Times New Roman" w:cs="Times New Roman"/>
          <w:lang w:val="ru-RU"/>
        </w:rPr>
        <w:t>14</w:t>
      </w:r>
      <w:r w:rsidRPr="008D453B">
        <w:rPr>
          <w:rFonts w:ascii="Times New Roman" w:hAnsi="Times New Roman" w:cs="Times New Roman"/>
        </w:rPr>
        <w:t>.1</w:t>
      </w:r>
      <w:r w:rsidRPr="008D453B">
        <w:rPr>
          <w:rFonts w:ascii="Times New Roman" w:hAnsi="Times New Roman" w:cs="Times New Roman"/>
          <w:lang w:val="ru-RU"/>
        </w:rPr>
        <w:t>2</w:t>
      </w:r>
      <w:r w:rsidRPr="008D453B">
        <w:rPr>
          <w:rFonts w:ascii="Times New Roman" w:hAnsi="Times New Roman" w:cs="Times New Roman"/>
        </w:rPr>
        <w:t>.2015 р. Формат 60х90/16.</w:t>
      </w:r>
    </w:p>
    <w:p w:rsidR="00276703" w:rsidRPr="008D453B" w:rsidRDefault="00276703" w:rsidP="00276703">
      <w:pPr>
        <w:pStyle w:val="a3"/>
        <w:jc w:val="center"/>
        <w:rPr>
          <w:rFonts w:ascii="Times New Roman" w:hAnsi="Times New Roman" w:cs="Times New Roman"/>
        </w:rPr>
      </w:pPr>
      <w:r w:rsidRPr="008D453B">
        <w:rPr>
          <w:rFonts w:ascii="Times New Roman" w:hAnsi="Times New Roman" w:cs="Times New Roman"/>
        </w:rPr>
        <w:t xml:space="preserve">Ум.-друк. арк. </w:t>
      </w:r>
      <w:r w:rsidRPr="008D453B">
        <w:rPr>
          <w:rFonts w:ascii="Times New Roman" w:hAnsi="Times New Roman" w:cs="Times New Roman"/>
          <w:lang w:val="ru-RU"/>
        </w:rPr>
        <w:t>0</w:t>
      </w:r>
      <w:r w:rsidRPr="008D453B">
        <w:rPr>
          <w:rFonts w:ascii="Times New Roman" w:hAnsi="Times New Roman" w:cs="Times New Roman"/>
        </w:rPr>
        <w:t>,9. Тираж 100 прим. Зам. №</w:t>
      </w:r>
      <w:r w:rsidRPr="008D453B">
        <w:rPr>
          <w:rFonts w:ascii="Times New Roman" w:hAnsi="Times New Roman" w:cs="Times New Roman"/>
        </w:rPr>
        <w:t> </w:t>
      </w:r>
      <w:r w:rsidRPr="008D453B">
        <w:rPr>
          <w:rFonts w:ascii="Times New Roman" w:hAnsi="Times New Roman" w:cs="Times New Roman"/>
        </w:rPr>
        <w:t>151</w:t>
      </w:r>
      <w:r w:rsidRPr="008D453B">
        <w:rPr>
          <w:rFonts w:ascii="Times New Roman" w:hAnsi="Times New Roman" w:cs="Times New Roman"/>
          <w:lang w:val="ru-RU"/>
        </w:rPr>
        <w:t>2</w:t>
      </w:r>
      <w:r w:rsidRPr="008D453B">
        <w:rPr>
          <w:rFonts w:ascii="Times New Roman" w:hAnsi="Times New Roman" w:cs="Times New Roman"/>
        </w:rPr>
        <w:t>-1a.</w:t>
      </w:r>
    </w:p>
    <w:p w:rsidR="00276703" w:rsidRPr="008D453B" w:rsidRDefault="00276703" w:rsidP="00276703">
      <w:pPr>
        <w:pStyle w:val="a3"/>
        <w:jc w:val="center"/>
        <w:rPr>
          <w:rFonts w:ascii="Times New Roman" w:hAnsi="Times New Roman" w:cs="Times New Roman"/>
        </w:rPr>
      </w:pPr>
    </w:p>
    <w:p w:rsidR="00276703" w:rsidRPr="008D453B" w:rsidRDefault="00276703" w:rsidP="00276703">
      <w:pPr>
        <w:pStyle w:val="a3"/>
        <w:jc w:val="center"/>
        <w:rPr>
          <w:rFonts w:ascii="Times New Roman" w:hAnsi="Times New Roman" w:cs="Times New Roman"/>
        </w:rPr>
      </w:pPr>
    </w:p>
    <w:p w:rsidR="00276703" w:rsidRPr="008D453B" w:rsidRDefault="00276703" w:rsidP="00276703">
      <w:pPr>
        <w:pStyle w:val="a3"/>
        <w:jc w:val="center"/>
        <w:rPr>
          <w:rFonts w:ascii="Times New Roman" w:hAnsi="Times New Roman" w:cs="Times New Roman"/>
        </w:rPr>
      </w:pPr>
      <w:r w:rsidRPr="008D453B">
        <w:rPr>
          <w:rFonts w:ascii="Times New Roman" w:hAnsi="Times New Roman" w:cs="Times New Roman"/>
        </w:rPr>
        <w:t>Видавник і виготовлювач ПП «Фенікс»</w:t>
      </w:r>
    </w:p>
    <w:p w:rsidR="00276703" w:rsidRPr="008D453B" w:rsidRDefault="00276703" w:rsidP="00276703">
      <w:pPr>
        <w:pStyle w:val="a3"/>
        <w:jc w:val="center"/>
        <w:rPr>
          <w:rFonts w:ascii="Times New Roman" w:hAnsi="Times New Roman" w:cs="Times New Roman"/>
        </w:rPr>
      </w:pPr>
      <w:r w:rsidRPr="008D453B">
        <w:rPr>
          <w:rFonts w:ascii="Times New Roman" w:hAnsi="Times New Roman" w:cs="Times New Roman"/>
        </w:rPr>
        <w:t>(Свідоцтво суб’єкта видавничої справи ДК №</w:t>
      </w:r>
      <w:r w:rsidRPr="008D453B">
        <w:rPr>
          <w:rFonts w:ascii="Times New Roman" w:hAnsi="Times New Roman" w:cs="Times New Roman"/>
        </w:rPr>
        <w:t> </w:t>
      </w:r>
      <w:r w:rsidRPr="008D453B">
        <w:rPr>
          <w:rFonts w:ascii="Times New Roman" w:hAnsi="Times New Roman" w:cs="Times New Roman"/>
        </w:rPr>
        <w:t>1044 від 17.09.02).</w:t>
      </w:r>
    </w:p>
    <w:p w:rsidR="00276703" w:rsidRPr="008D453B" w:rsidRDefault="00276703" w:rsidP="00276703">
      <w:pPr>
        <w:pStyle w:val="a3"/>
        <w:jc w:val="center"/>
        <w:rPr>
          <w:rFonts w:ascii="Times New Roman" w:hAnsi="Times New Roman" w:cs="Times New Roman"/>
        </w:rPr>
      </w:pPr>
      <w:r w:rsidRPr="008D453B">
        <w:rPr>
          <w:rFonts w:ascii="Times New Roman" w:hAnsi="Times New Roman" w:cs="Times New Roman"/>
        </w:rPr>
        <w:t>м. Одеса, 65009, вул. Зоопаркова, 25</w:t>
      </w:r>
    </w:p>
    <w:p w:rsidR="00D005A2" w:rsidRPr="00276703" w:rsidRDefault="00276703" w:rsidP="00276703">
      <w:pPr>
        <w:ind w:firstLine="567"/>
        <w:jc w:val="center"/>
        <w:rPr>
          <w:rFonts w:ascii="Times New Roman" w:hAnsi="Times New Roman"/>
          <w:b/>
          <w:sz w:val="24"/>
          <w:szCs w:val="24"/>
          <w:lang w:val="en-US"/>
        </w:rPr>
      </w:pPr>
      <w:r w:rsidRPr="008D453B">
        <w:rPr>
          <w:rFonts w:ascii="Times New Roman" w:hAnsi="Times New Roman"/>
          <w:sz w:val="24"/>
          <w:szCs w:val="24"/>
        </w:rPr>
        <w:t>Тел. (048) 7777-591.</w:t>
      </w:r>
    </w:p>
    <w:sectPr w:rsidR="00D005A2" w:rsidRPr="00276703" w:rsidSect="00B51585">
      <w:headerReference w:type="default" r:id="rId11"/>
      <w:pgSz w:w="11906" w:h="16838"/>
      <w:pgMar w:top="1134" w:right="1416"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77" w:rsidRDefault="00E66877" w:rsidP="00177B45">
      <w:pPr>
        <w:spacing w:after="0" w:line="240" w:lineRule="auto"/>
      </w:pPr>
      <w:r>
        <w:separator/>
      </w:r>
    </w:p>
  </w:endnote>
  <w:endnote w:type="continuationSeparator" w:id="0">
    <w:p w:rsidR="00E66877" w:rsidRDefault="00E66877" w:rsidP="0017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77" w:rsidRDefault="00E66877" w:rsidP="00177B45">
      <w:pPr>
        <w:spacing w:after="0" w:line="240" w:lineRule="auto"/>
      </w:pPr>
      <w:r>
        <w:separator/>
      </w:r>
    </w:p>
  </w:footnote>
  <w:footnote w:type="continuationSeparator" w:id="0">
    <w:p w:rsidR="00E66877" w:rsidRDefault="00E66877" w:rsidP="00177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89696"/>
      <w:docPartObj>
        <w:docPartGallery w:val="Page Numbers (Top of Page)"/>
        <w:docPartUnique/>
      </w:docPartObj>
    </w:sdtPr>
    <w:sdtContent>
      <w:p w:rsidR="00177B45" w:rsidRDefault="00177B45">
        <w:pPr>
          <w:pStyle w:val="a9"/>
          <w:jc w:val="center"/>
        </w:pPr>
        <w:r>
          <w:fldChar w:fldCharType="begin"/>
        </w:r>
        <w:r>
          <w:instrText>PAGE   \* MERGEFORMAT</w:instrText>
        </w:r>
        <w:r>
          <w:fldChar w:fldCharType="separate"/>
        </w:r>
        <w:r w:rsidR="002B5100">
          <w:rPr>
            <w:noProof/>
          </w:rPr>
          <w:t>9</w:t>
        </w:r>
        <w:r>
          <w:fldChar w:fldCharType="end"/>
        </w:r>
      </w:p>
    </w:sdtContent>
  </w:sdt>
  <w:p w:rsidR="00177B45" w:rsidRDefault="00177B4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03"/>
    <w:rsid w:val="00177B45"/>
    <w:rsid w:val="00276703"/>
    <w:rsid w:val="002B5100"/>
    <w:rsid w:val="00B51585"/>
    <w:rsid w:val="00D005A2"/>
    <w:rsid w:val="00E27C51"/>
    <w:rsid w:val="00E6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03"/>
    <w:rPr>
      <w:rFonts w:ascii="Calibri" w:eastAsia="Times New Roman" w:hAnsi="Calibri" w:cs="Times New Roman"/>
      <w:lang w:eastAsia="ru-RU"/>
    </w:rPr>
  </w:style>
  <w:style w:type="paragraph" w:styleId="1">
    <w:name w:val="heading 1"/>
    <w:basedOn w:val="a"/>
    <w:next w:val="a"/>
    <w:link w:val="10"/>
    <w:qFormat/>
    <w:rsid w:val="00276703"/>
    <w:pPr>
      <w:keepNext/>
      <w:suppressAutoHyphens/>
      <w:spacing w:before="240" w:after="60" w:line="240" w:lineRule="auto"/>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703"/>
    <w:rPr>
      <w:rFonts w:ascii="Arial" w:eastAsia="Times New Roman" w:hAnsi="Arial" w:cs="Arial"/>
      <w:b/>
      <w:bCs/>
      <w:kern w:val="1"/>
      <w:sz w:val="32"/>
      <w:szCs w:val="32"/>
      <w:lang w:eastAsia="ar-SA"/>
    </w:rPr>
  </w:style>
  <w:style w:type="paragraph" w:customStyle="1" w:styleId="a3">
    <w:name w:val="[Основний абзац]"/>
    <w:basedOn w:val="a"/>
    <w:uiPriority w:val="99"/>
    <w:rsid w:val="00276703"/>
    <w:pPr>
      <w:autoSpaceDE w:val="0"/>
      <w:autoSpaceDN w:val="0"/>
      <w:adjustRightInd w:val="0"/>
      <w:spacing w:after="0" w:line="288" w:lineRule="auto"/>
      <w:textAlignment w:val="center"/>
    </w:pPr>
    <w:rPr>
      <w:rFonts w:ascii="TimesNewRomanPSMT" w:hAnsi="TimesNewRomanPSMT" w:cs="TimesNewRomanPSMT"/>
      <w:color w:val="000000"/>
      <w:sz w:val="24"/>
      <w:szCs w:val="24"/>
      <w:lang w:val="uk-UA" w:eastAsia="en-US"/>
    </w:rPr>
  </w:style>
  <w:style w:type="paragraph" w:styleId="a4">
    <w:name w:val="Body Text"/>
    <w:basedOn w:val="a"/>
    <w:link w:val="a5"/>
    <w:rsid w:val="00276703"/>
    <w:pPr>
      <w:shd w:val="clear" w:color="auto" w:fill="FFFFFF"/>
      <w:spacing w:after="0" w:line="360" w:lineRule="auto"/>
      <w:jc w:val="both"/>
    </w:pPr>
    <w:rPr>
      <w:rFonts w:ascii="Times New Roman" w:hAnsi="Times New Roman"/>
      <w:sz w:val="28"/>
      <w:szCs w:val="28"/>
      <w:lang w:val="uk-UA" w:eastAsia="x-none"/>
    </w:rPr>
  </w:style>
  <w:style w:type="character" w:customStyle="1" w:styleId="a5">
    <w:name w:val="Основной текст Знак"/>
    <w:basedOn w:val="a0"/>
    <w:link w:val="a4"/>
    <w:rsid w:val="00276703"/>
    <w:rPr>
      <w:rFonts w:ascii="Times New Roman" w:eastAsia="Times New Roman" w:hAnsi="Times New Roman" w:cs="Times New Roman"/>
      <w:sz w:val="28"/>
      <w:szCs w:val="28"/>
      <w:shd w:val="clear" w:color="auto" w:fill="FFFFFF"/>
      <w:lang w:val="uk-UA" w:eastAsia="x-none"/>
    </w:rPr>
  </w:style>
  <w:style w:type="paragraph" w:customStyle="1" w:styleId="a6">
    <w:name w:val="Базовый"/>
    <w:rsid w:val="00276703"/>
    <w:pPr>
      <w:tabs>
        <w:tab w:val="left" w:pos="709"/>
      </w:tabs>
      <w:suppressAutoHyphens/>
      <w:spacing w:line="276" w:lineRule="atLeast"/>
    </w:pPr>
    <w:rPr>
      <w:rFonts w:ascii="Calibri" w:eastAsia="Calibri" w:hAnsi="Calibri" w:cs="Calibri"/>
      <w:lang w:val="uk-UA" w:eastAsia="ar-SA"/>
    </w:rPr>
  </w:style>
  <w:style w:type="paragraph" w:customStyle="1" w:styleId="Standard">
    <w:name w:val="Standard"/>
    <w:rsid w:val="00276703"/>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2">
    <w:name w:val="Body Text 2"/>
    <w:basedOn w:val="a"/>
    <w:link w:val="20"/>
    <w:rsid w:val="00276703"/>
    <w:pPr>
      <w:tabs>
        <w:tab w:val="left" w:pos="709"/>
      </w:tabs>
      <w:suppressAutoHyphens/>
      <w:spacing w:after="0" w:line="240" w:lineRule="auto"/>
      <w:jc w:val="center"/>
    </w:pPr>
    <w:rPr>
      <w:rFonts w:ascii="Times New Roman" w:eastAsia="Calibri" w:hAnsi="Times New Roman"/>
      <w:color w:val="000000"/>
      <w:sz w:val="28"/>
      <w:szCs w:val="28"/>
      <w:lang w:val="uk-UA" w:eastAsia="zh-CN"/>
    </w:rPr>
  </w:style>
  <w:style w:type="character" w:customStyle="1" w:styleId="20">
    <w:name w:val="Основной текст 2 Знак"/>
    <w:basedOn w:val="a0"/>
    <w:link w:val="2"/>
    <w:rsid w:val="00276703"/>
    <w:rPr>
      <w:rFonts w:ascii="Times New Roman" w:eastAsia="Calibri" w:hAnsi="Times New Roman" w:cs="Times New Roman"/>
      <w:color w:val="000000"/>
      <w:sz w:val="28"/>
      <w:szCs w:val="28"/>
      <w:lang w:val="uk-UA" w:eastAsia="zh-CN"/>
    </w:rPr>
  </w:style>
  <w:style w:type="paragraph" w:styleId="a7">
    <w:name w:val="Balloon Text"/>
    <w:basedOn w:val="a"/>
    <w:link w:val="a8"/>
    <w:uiPriority w:val="99"/>
    <w:semiHidden/>
    <w:unhideWhenUsed/>
    <w:rsid w:val="00177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B45"/>
    <w:rPr>
      <w:rFonts w:ascii="Tahoma" w:eastAsia="Times New Roman" w:hAnsi="Tahoma" w:cs="Tahoma"/>
      <w:sz w:val="16"/>
      <w:szCs w:val="16"/>
      <w:lang w:eastAsia="ru-RU"/>
    </w:rPr>
  </w:style>
  <w:style w:type="paragraph" w:styleId="a9">
    <w:name w:val="header"/>
    <w:basedOn w:val="a"/>
    <w:link w:val="aa"/>
    <w:uiPriority w:val="99"/>
    <w:unhideWhenUsed/>
    <w:rsid w:val="00177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7B45"/>
    <w:rPr>
      <w:rFonts w:ascii="Calibri" w:eastAsia="Times New Roman" w:hAnsi="Calibri" w:cs="Times New Roman"/>
      <w:lang w:eastAsia="ru-RU"/>
    </w:rPr>
  </w:style>
  <w:style w:type="paragraph" w:styleId="ab">
    <w:name w:val="footer"/>
    <w:basedOn w:val="a"/>
    <w:link w:val="ac"/>
    <w:uiPriority w:val="99"/>
    <w:unhideWhenUsed/>
    <w:rsid w:val="00177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7B4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03"/>
    <w:rPr>
      <w:rFonts w:ascii="Calibri" w:eastAsia="Times New Roman" w:hAnsi="Calibri" w:cs="Times New Roman"/>
      <w:lang w:eastAsia="ru-RU"/>
    </w:rPr>
  </w:style>
  <w:style w:type="paragraph" w:styleId="1">
    <w:name w:val="heading 1"/>
    <w:basedOn w:val="a"/>
    <w:next w:val="a"/>
    <w:link w:val="10"/>
    <w:qFormat/>
    <w:rsid w:val="00276703"/>
    <w:pPr>
      <w:keepNext/>
      <w:suppressAutoHyphens/>
      <w:spacing w:before="240" w:after="60" w:line="240" w:lineRule="auto"/>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703"/>
    <w:rPr>
      <w:rFonts w:ascii="Arial" w:eastAsia="Times New Roman" w:hAnsi="Arial" w:cs="Arial"/>
      <w:b/>
      <w:bCs/>
      <w:kern w:val="1"/>
      <w:sz w:val="32"/>
      <w:szCs w:val="32"/>
      <w:lang w:eastAsia="ar-SA"/>
    </w:rPr>
  </w:style>
  <w:style w:type="paragraph" w:customStyle="1" w:styleId="a3">
    <w:name w:val="[Основний абзац]"/>
    <w:basedOn w:val="a"/>
    <w:uiPriority w:val="99"/>
    <w:rsid w:val="00276703"/>
    <w:pPr>
      <w:autoSpaceDE w:val="0"/>
      <w:autoSpaceDN w:val="0"/>
      <w:adjustRightInd w:val="0"/>
      <w:spacing w:after="0" w:line="288" w:lineRule="auto"/>
      <w:textAlignment w:val="center"/>
    </w:pPr>
    <w:rPr>
      <w:rFonts w:ascii="TimesNewRomanPSMT" w:hAnsi="TimesNewRomanPSMT" w:cs="TimesNewRomanPSMT"/>
      <w:color w:val="000000"/>
      <w:sz w:val="24"/>
      <w:szCs w:val="24"/>
      <w:lang w:val="uk-UA" w:eastAsia="en-US"/>
    </w:rPr>
  </w:style>
  <w:style w:type="paragraph" w:styleId="a4">
    <w:name w:val="Body Text"/>
    <w:basedOn w:val="a"/>
    <w:link w:val="a5"/>
    <w:rsid w:val="00276703"/>
    <w:pPr>
      <w:shd w:val="clear" w:color="auto" w:fill="FFFFFF"/>
      <w:spacing w:after="0" w:line="360" w:lineRule="auto"/>
      <w:jc w:val="both"/>
    </w:pPr>
    <w:rPr>
      <w:rFonts w:ascii="Times New Roman" w:hAnsi="Times New Roman"/>
      <w:sz w:val="28"/>
      <w:szCs w:val="28"/>
      <w:lang w:val="uk-UA" w:eastAsia="x-none"/>
    </w:rPr>
  </w:style>
  <w:style w:type="character" w:customStyle="1" w:styleId="a5">
    <w:name w:val="Основной текст Знак"/>
    <w:basedOn w:val="a0"/>
    <w:link w:val="a4"/>
    <w:rsid w:val="00276703"/>
    <w:rPr>
      <w:rFonts w:ascii="Times New Roman" w:eastAsia="Times New Roman" w:hAnsi="Times New Roman" w:cs="Times New Roman"/>
      <w:sz w:val="28"/>
      <w:szCs w:val="28"/>
      <w:shd w:val="clear" w:color="auto" w:fill="FFFFFF"/>
      <w:lang w:val="uk-UA" w:eastAsia="x-none"/>
    </w:rPr>
  </w:style>
  <w:style w:type="paragraph" w:customStyle="1" w:styleId="a6">
    <w:name w:val="Базовый"/>
    <w:rsid w:val="00276703"/>
    <w:pPr>
      <w:tabs>
        <w:tab w:val="left" w:pos="709"/>
      </w:tabs>
      <w:suppressAutoHyphens/>
      <w:spacing w:line="276" w:lineRule="atLeast"/>
    </w:pPr>
    <w:rPr>
      <w:rFonts w:ascii="Calibri" w:eastAsia="Calibri" w:hAnsi="Calibri" w:cs="Calibri"/>
      <w:lang w:val="uk-UA" w:eastAsia="ar-SA"/>
    </w:rPr>
  </w:style>
  <w:style w:type="paragraph" w:customStyle="1" w:styleId="Standard">
    <w:name w:val="Standard"/>
    <w:rsid w:val="00276703"/>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2">
    <w:name w:val="Body Text 2"/>
    <w:basedOn w:val="a"/>
    <w:link w:val="20"/>
    <w:rsid w:val="00276703"/>
    <w:pPr>
      <w:tabs>
        <w:tab w:val="left" w:pos="709"/>
      </w:tabs>
      <w:suppressAutoHyphens/>
      <w:spacing w:after="0" w:line="240" w:lineRule="auto"/>
      <w:jc w:val="center"/>
    </w:pPr>
    <w:rPr>
      <w:rFonts w:ascii="Times New Roman" w:eastAsia="Calibri" w:hAnsi="Times New Roman"/>
      <w:color w:val="000000"/>
      <w:sz w:val="28"/>
      <w:szCs w:val="28"/>
      <w:lang w:val="uk-UA" w:eastAsia="zh-CN"/>
    </w:rPr>
  </w:style>
  <w:style w:type="character" w:customStyle="1" w:styleId="20">
    <w:name w:val="Основной текст 2 Знак"/>
    <w:basedOn w:val="a0"/>
    <w:link w:val="2"/>
    <w:rsid w:val="00276703"/>
    <w:rPr>
      <w:rFonts w:ascii="Times New Roman" w:eastAsia="Calibri" w:hAnsi="Times New Roman" w:cs="Times New Roman"/>
      <w:color w:val="000000"/>
      <w:sz w:val="28"/>
      <w:szCs w:val="28"/>
      <w:lang w:val="uk-UA" w:eastAsia="zh-CN"/>
    </w:rPr>
  </w:style>
  <w:style w:type="paragraph" w:styleId="a7">
    <w:name w:val="Balloon Text"/>
    <w:basedOn w:val="a"/>
    <w:link w:val="a8"/>
    <w:uiPriority w:val="99"/>
    <w:semiHidden/>
    <w:unhideWhenUsed/>
    <w:rsid w:val="00177B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B45"/>
    <w:rPr>
      <w:rFonts w:ascii="Tahoma" w:eastAsia="Times New Roman" w:hAnsi="Tahoma" w:cs="Tahoma"/>
      <w:sz w:val="16"/>
      <w:szCs w:val="16"/>
      <w:lang w:eastAsia="ru-RU"/>
    </w:rPr>
  </w:style>
  <w:style w:type="paragraph" w:styleId="a9">
    <w:name w:val="header"/>
    <w:basedOn w:val="a"/>
    <w:link w:val="aa"/>
    <w:uiPriority w:val="99"/>
    <w:unhideWhenUsed/>
    <w:rsid w:val="00177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7B45"/>
    <w:rPr>
      <w:rFonts w:ascii="Calibri" w:eastAsia="Times New Roman" w:hAnsi="Calibri" w:cs="Times New Roman"/>
      <w:lang w:eastAsia="ru-RU"/>
    </w:rPr>
  </w:style>
  <w:style w:type="paragraph" w:styleId="ab">
    <w:name w:val="footer"/>
    <w:basedOn w:val="a"/>
    <w:link w:val="ac"/>
    <w:uiPriority w:val="99"/>
    <w:unhideWhenUsed/>
    <w:rsid w:val="00177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7B4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8447</Words>
  <Characters>48151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2016-01-04T18:16:00Z</dcterms:created>
  <dcterms:modified xsi:type="dcterms:W3CDTF">2016-01-04T18:29:00Z</dcterms:modified>
</cp:coreProperties>
</file>